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A7B006" w14:textId="652AAD4E" w:rsidR="00F607FC" w:rsidRDefault="00F562AC" w:rsidP="00F562AC">
      <w:pPr>
        <w:jc w:val="center"/>
        <w:rPr>
          <w:rFonts w:ascii="Times New Roman" w:hAnsi="Times New Roman" w:cs="Times New Roman"/>
          <w:b/>
          <w:bCs/>
          <w:sz w:val="40"/>
          <w:szCs w:val="40"/>
        </w:rPr>
      </w:pPr>
      <w:r w:rsidRPr="00F562AC">
        <w:rPr>
          <w:rFonts w:ascii="Times New Roman" w:hAnsi="Times New Roman" w:cs="Times New Roman"/>
          <w:b/>
          <w:bCs/>
          <w:sz w:val="40"/>
          <w:szCs w:val="40"/>
        </w:rPr>
        <w:t xml:space="preserve">Supplementary </w:t>
      </w:r>
      <w:r w:rsidR="008D1374">
        <w:rPr>
          <w:rFonts w:ascii="Times New Roman" w:hAnsi="Times New Roman" w:cs="Times New Roman"/>
          <w:b/>
          <w:bCs/>
          <w:sz w:val="40"/>
          <w:szCs w:val="40"/>
        </w:rPr>
        <w:t xml:space="preserve">Text S1 </w:t>
      </w:r>
    </w:p>
    <w:p w14:paraId="5C6001B0" w14:textId="537E20F0" w:rsidR="00F562AC" w:rsidRDefault="00F562AC" w:rsidP="00F562AC">
      <w:pPr>
        <w:rPr>
          <w:rFonts w:ascii="Times New Roman" w:hAnsi="Times New Roman" w:cs="Times New Roman"/>
          <w:b/>
          <w:bCs/>
          <w:sz w:val="28"/>
          <w:szCs w:val="28"/>
        </w:rPr>
      </w:pPr>
      <w:r w:rsidRPr="00D416DB">
        <w:rPr>
          <w:rFonts w:ascii="Times New Roman" w:hAnsi="Times New Roman" w:cs="Times New Roman"/>
          <w:b/>
          <w:bCs/>
          <w:sz w:val="28"/>
          <w:szCs w:val="28"/>
        </w:rPr>
        <w:t>Supplementary Tables</w:t>
      </w:r>
    </w:p>
    <w:p w14:paraId="11E3C37E" w14:textId="77777777" w:rsidR="007F4929" w:rsidRDefault="007F4929" w:rsidP="00C045F9">
      <w:pPr>
        <w:rPr>
          <w:rFonts w:ascii="Times New Roman" w:hAnsi="Times New Roman" w:cs="Times New Roman"/>
        </w:rPr>
      </w:pPr>
    </w:p>
    <w:p w14:paraId="569817FD" w14:textId="4C3F55FF" w:rsidR="007F4929" w:rsidRDefault="00F926EA" w:rsidP="00F926EA">
      <w:pPr>
        <w:jc w:val="center"/>
        <w:rPr>
          <w:rFonts w:ascii="Times New Roman" w:hAnsi="Times New Roman" w:cs="Times New Roman"/>
        </w:rPr>
      </w:pPr>
      <w:r w:rsidRPr="00F926EA">
        <w:rPr>
          <w:rFonts w:ascii="Times New Roman" w:hAnsi="Times New Roman" w:cs="Times New Roman"/>
          <w:noProof/>
        </w:rPr>
        <w:drawing>
          <wp:inline distT="0" distB="0" distL="0" distR="0" wp14:anchorId="34D2F440" wp14:editId="6A02BB5F">
            <wp:extent cx="5486400" cy="3250809"/>
            <wp:effectExtent l="0" t="0" r="0" b="635"/>
            <wp:docPr id="54280079" name="Picture 1" descr="A table of numbers and a number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80079" name="Picture 1" descr="A table of numbers and a number of objects&#10;&#10;Description automatically generated with medium confidence"/>
                    <pic:cNvPicPr/>
                  </pic:nvPicPr>
                  <pic:blipFill>
                    <a:blip r:embed="rId5"/>
                    <a:stretch>
                      <a:fillRect/>
                    </a:stretch>
                  </pic:blipFill>
                  <pic:spPr>
                    <a:xfrm>
                      <a:off x="0" y="0"/>
                      <a:ext cx="5486400" cy="3250809"/>
                    </a:xfrm>
                    <a:prstGeom prst="rect">
                      <a:avLst/>
                    </a:prstGeom>
                  </pic:spPr>
                </pic:pic>
              </a:graphicData>
            </a:graphic>
          </wp:inline>
        </w:drawing>
      </w:r>
    </w:p>
    <w:p w14:paraId="657F4A4B" w14:textId="6269386A" w:rsidR="00791219" w:rsidRPr="004F0223" w:rsidRDefault="00791219" w:rsidP="004F0223">
      <w:pPr>
        <w:rPr>
          <w:rFonts w:ascii="Times New Roman" w:hAnsi="Times New Roman" w:cs="Times New Roman"/>
          <w:sz w:val="20"/>
          <w:szCs w:val="20"/>
        </w:rPr>
      </w:pPr>
      <w:r w:rsidRPr="00E43DC8">
        <w:rPr>
          <w:rFonts w:ascii="Times New Roman" w:hAnsi="Times New Roman" w:cs="Times New Roman"/>
          <w:b/>
          <w:bCs/>
          <w:sz w:val="20"/>
          <w:szCs w:val="20"/>
        </w:rPr>
        <w:t>Table S1.</w:t>
      </w:r>
      <w:r w:rsidRPr="00E43DC8">
        <w:rPr>
          <w:rFonts w:ascii="Times New Roman" w:hAnsi="Times New Roman" w:cs="Times New Roman"/>
          <w:sz w:val="20"/>
          <w:szCs w:val="20"/>
        </w:rPr>
        <w:t xml:space="preserve"> </w:t>
      </w:r>
      <w:r w:rsidRPr="00E43DC8">
        <w:rPr>
          <w:rFonts w:ascii="Times New Roman" w:hAnsi="Times New Roman" w:cs="Times New Roman"/>
          <w:b/>
          <w:bCs/>
          <w:sz w:val="20"/>
          <w:szCs w:val="20"/>
        </w:rPr>
        <w:t>Demographics of All Infants Included.</w:t>
      </w:r>
    </w:p>
    <w:p w14:paraId="09256F2D" w14:textId="3F137CA1" w:rsidR="004F0223" w:rsidRDefault="003039B9" w:rsidP="00791219">
      <w:pPr>
        <w:jc w:val="center"/>
        <w:rPr>
          <w:rFonts w:ascii="Times New Roman" w:hAnsi="Times New Roman" w:cs="Times New Roman"/>
          <w:sz w:val="21"/>
          <w:szCs w:val="21"/>
        </w:rPr>
      </w:pPr>
      <w:r w:rsidRPr="003039B9">
        <w:rPr>
          <w:rFonts w:ascii="Times New Roman" w:hAnsi="Times New Roman" w:cs="Times New Roman"/>
          <w:noProof/>
          <w:sz w:val="21"/>
          <w:szCs w:val="21"/>
        </w:rPr>
        <w:drawing>
          <wp:inline distT="0" distB="0" distL="0" distR="0" wp14:anchorId="69A0F133" wp14:editId="222D3578">
            <wp:extent cx="5943600" cy="3817620"/>
            <wp:effectExtent l="0" t="0" r="0" b="5080"/>
            <wp:docPr id="688018414" name="Picture 1" descr="A table of numbers and a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018414" name="Picture 1" descr="A table of numbers and a number&#10;&#10;Description automatically generated"/>
                    <pic:cNvPicPr/>
                  </pic:nvPicPr>
                  <pic:blipFill>
                    <a:blip r:embed="rId6"/>
                    <a:stretch>
                      <a:fillRect/>
                    </a:stretch>
                  </pic:blipFill>
                  <pic:spPr>
                    <a:xfrm>
                      <a:off x="0" y="0"/>
                      <a:ext cx="5943600" cy="3817620"/>
                    </a:xfrm>
                    <a:prstGeom prst="rect">
                      <a:avLst/>
                    </a:prstGeom>
                  </pic:spPr>
                </pic:pic>
              </a:graphicData>
            </a:graphic>
          </wp:inline>
        </w:drawing>
      </w:r>
    </w:p>
    <w:p w14:paraId="4422E675" w14:textId="712D4B5A" w:rsidR="00C045F9" w:rsidRPr="00791219" w:rsidRDefault="00791219" w:rsidP="00791219">
      <w:pPr>
        <w:rPr>
          <w:rFonts w:ascii="Times New Roman" w:hAnsi="Times New Roman" w:cs="Times New Roman"/>
          <w:sz w:val="21"/>
          <w:szCs w:val="21"/>
        </w:rPr>
      </w:pPr>
      <w:r w:rsidRPr="00E43DC8">
        <w:rPr>
          <w:rFonts w:ascii="Times New Roman" w:hAnsi="Times New Roman" w:cs="Times New Roman"/>
          <w:b/>
          <w:bCs/>
          <w:sz w:val="20"/>
          <w:szCs w:val="20"/>
        </w:rPr>
        <w:t>Table S2.</w:t>
      </w:r>
      <w:r w:rsidRPr="00E43DC8">
        <w:rPr>
          <w:rFonts w:ascii="Times New Roman" w:hAnsi="Times New Roman" w:cs="Times New Roman"/>
          <w:sz w:val="20"/>
          <w:szCs w:val="20"/>
        </w:rPr>
        <w:t xml:space="preserve"> </w:t>
      </w:r>
      <w:r w:rsidRPr="00E43DC8">
        <w:rPr>
          <w:rFonts w:ascii="Times New Roman" w:hAnsi="Times New Roman" w:cs="Times New Roman"/>
          <w:b/>
          <w:bCs/>
          <w:sz w:val="20"/>
          <w:szCs w:val="20"/>
        </w:rPr>
        <w:t>Demographics of Infants Included in Ethnicity-Stratified Analyses.</w:t>
      </w:r>
      <w:r w:rsidRPr="00E43DC8">
        <w:rPr>
          <w:rFonts w:ascii="Times New Roman" w:hAnsi="Times New Roman" w:cs="Times New Roman"/>
          <w:sz w:val="20"/>
          <w:szCs w:val="20"/>
        </w:rPr>
        <w:t xml:space="preserve"> </w:t>
      </w:r>
      <w:r w:rsidR="008C4FCD">
        <w:rPr>
          <w:rFonts w:ascii="Times New Roman" w:hAnsi="Times New Roman" w:cs="Times New Roman"/>
          <w:sz w:val="20"/>
          <w:szCs w:val="20"/>
        </w:rPr>
        <w:t xml:space="preserve">In </w:t>
      </w:r>
      <w:r w:rsidR="008C4FCD">
        <w:rPr>
          <w:rFonts w:ascii="Times New Roman" w:hAnsi="Times New Roman" w:cs="Times New Roman" w:hint="eastAsia"/>
          <w:sz w:val="20"/>
          <w:szCs w:val="20"/>
        </w:rPr>
        <w:t>ethnicity-relate</w:t>
      </w:r>
      <w:r w:rsidR="008C4FCD">
        <w:rPr>
          <w:rFonts w:ascii="Times New Roman" w:hAnsi="Times New Roman" w:cs="Times New Roman"/>
          <w:sz w:val="20"/>
          <w:szCs w:val="20"/>
        </w:rPr>
        <w:t>d analyses, i</w:t>
      </w:r>
      <w:r w:rsidR="008C4FCD" w:rsidRPr="00E43DC8">
        <w:rPr>
          <w:rFonts w:ascii="Times New Roman" w:hAnsi="Times New Roman" w:cs="Times New Roman"/>
          <w:sz w:val="20"/>
          <w:szCs w:val="20"/>
        </w:rPr>
        <w:t xml:space="preserve">nfants </w:t>
      </w:r>
      <w:r w:rsidR="008C4FCD">
        <w:rPr>
          <w:rFonts w:ascii="Times New Roman" w:hAnsi="Times New Roman" w:cs="Times New Roman"/>
          <w:sz w:val="20"/>
          <w:szCs w:val="20"/>
        </w:rPr>
        <w:t>with multiple parent-report ethnicities and with unknown ethnicity were removed. In major</w:t>
      </w:r>
      <w:r w:rsidR="00C045F9" w:rsidRPr="00E43DC8">
        <w:rPr>
          <w:rFonts w:ascii="Times New Roman" w:hAnsi="Times New Roman" w:cs="Times New Roman"/>
          <w:sz w:val="20"/>
          <w:szCs w:val="20"/>
        </w:rPr>
        <w:t xml:space="preserve"> </w:t>
      </w:r>
      <w:r w:rsidR="008C4FCD">
        <w:rPr>
          <w:rFonts w:ascii="Times New Roman" w:hAnsi="Times New Roman" w:cs="Times New Roman"/>
          <w:sz w:val="20"/>
          <w:szCs w:val="20"/>
        </w:rPr>
        <w:t>ethnic group</w:t>
      </w:r>
      <w:r w:rsidR="00C045F9" w:rsidRPr="00E43DC8">
        <w:rPr>
          <w:rFonts w:ascii="Times New Roman" w:hAnsi="Times New Roman" w:cs="Times New Roman"/>
          <w:sz w:val="20"/>
          <w:szCs w:val="20"/>
        </w:rPr>
        <w:t xml:space="preserve"> </w:t>
      </w:r>
      <w:r w:rsidR="008C4FCD">
        <w:rPr>
          <w:rFonts w:ascii="Times New Roman" w:hAnsi="Times New Roman" w:cs="Times New Roman"/>
          <w:sz w:val="20"/>
          <w:szCs w:val="20"/>
        </w:rPr>
        <w:lastRenderedPageBreak/>
        <w:t>analyses</w:t>
      </w:r>
      <w:r w:rsidR="003039B9">
        <w:rPr>
          <w:rFonts w:ascii="Times New Roman" w:hAnsi="Times New Roman" w:cs="Times New Roman"/>
          <w:sz w:val="20"/>
          <w:szCs w:val="20"/>
        </w:rPr>
        <w:t xml:space="preserve">, </w:t>
      </w:r>
      <w:r w:rsidR="008C4FCD">
        <w:rPr>
          <w:rFonts w:ascii="Times New Roman" w:hAnsi="Times New Roman" w:cs="Times New Roman"/>
          <w:sz w:val="20"/>
          <w:szCs w:val="20"/>
        </w:rPr>
        <w:t>infants</w:t>
      </w:r>
      <w:r w:rsidR="0074752A" w:rsidRPr="00E43DC8">
        <w:rPr>
          <w:rFonts w:ascii="Times New Roman" w:hAnsi="Times New Roman" w:cs="Times New Roman"/>
          <w:sz w:val="20"/>
          <w:szCs w:val="20"/>
        </w:rPr>
        <w:t xml:space="preserve"> </w:t>
      </w:r>
      <w:r w:rsidR="00C045F9" w:rsidRPr="00E43DC8">
        <w:rPr>
          <w:rFonts w:ascii="Times New Roman" w:hAnsi="Times New Roman" w:cs="Times New Roman"/>
          <w:sz w:val="20"/>
          <w:szCs w:val="20"/>
        </w:rPr>
        <w:t xml:space="preserve">were grouped into </w:t>
      </w:r>
      <w:r w:rsidR="00C045F9" w:rsidRPr="00E43DC8">
        <w:rPr>
          <w:rFonts w:ascii="Times New Roman" w:hAnsi="Times New Roman" w:cs="Times New Roman" w:hint="eastAsia"/>
          <w:sz w:val="20"/>
          <w:szCs w:val="20"/>
        </w:rPr>
        <w:t>A</w:t>
      </w:r>
      <w:r w:rsidR="00C045F9" w:rsidRPr="00E43DC8">
        <w:rPr>
          <w:rFonts w:ascii="Times New Roman" w:hAnsi="Times New Roman" w:cs="Times New Roman"/>
          <w:sz w:val="20"/>
          <w:szCs w:val="20"/>
        </w:rPr>
        <w:t>sian, Black, Hispanic,</w:t>
      </w:r>
      <w:r w:rsidR="003039B9">
        <w:rPr>
          <w:rFonts w:ascii="Times New Roman" w:hAnsi="Times New Roman" w:cs="Times New Roman"/>
          <w:sz w:val="20"/>
          <w:szCs w:val="20"/>
        </w:rPr>
        <w:t xml:space="preserve"> </w:t>
      </w:r>
      <w:r w:rsidR="00C045F9" w:rsidRPr="00E43DC8">
        <w:rPr>
          <w:rFonts w:ascii="Times New Roman" w:hAnsi="Times New Roman" w:cs="Times New Roman"/>
          <w:sz w:val="20"/>
          <w:szCs w:val="20"/>
        </w:rPr>
        <w:t>White</w:t>
      </w:r>
      <w:r w:rsidR="003039B9">
        <w:rPr>
          <w:rFonts w:ascii="Times New Roman" w:hAnsi="Times New Roman" w:cs="Times New Roman"/>
          <w:sz w:val="20"/>
          <w:szCs w:val="20"/>
        </w:rPr>
        <w:t>, and Other (Native American)</w:t>
      </w:r>
      <w:r w:rsidR="00C045F9" w:rsidRPr="00E43DC8">
        <w:rPr>
          <w:rFonts w:ascii="Times New Roman" w:hAnsi="Times New Roman" w:cs="Times New Roman"/>
          <w:sz w:val="20"/>
          <w:szCs w:val="20"/>
        </w:rPr>
        <w:t xml:space="preserve">. In detailed ethnic group analyses, Asian </w:t>
      </w:r>
      <w:r w:rsidR="0074752A" w:rsidRPr="00E43DC8">
        <w:rPr>
          <w:rFonts w:ascii="Times New Roman" w:hAnsi="Times New Roman" w:cs="Times New Roman"/>
          <w:sz w:val="20"/>
          <w:szCs w:val="20"/>
        </w:rPr>
        <w:t>infants</w:t>
      </w:r>
      <w:r w:rsidR="00C045F9" w:rsidRPr="00E43DC8">
        <w:rPr>
          <w:rFonts w:ascii="Times New Roman" w:hAnsi="Times New Roman" w:cs="Times New Roman"/>
          <w:sz w:val="20"/>
          <w:szCs w:val="20"/>
        </w:rPr>
        <w:t xml:space="preserve"> were further </w:t>
      </w:r>
      <w:r w:rsidR="008063E2">
        <w:rPr>
          <w:rFonts w:ascii="Times New Roman" w:hAnsi="Times New Roman" w:cs="Times New Roman"/>
          <w:sz w:val="20"/>
          <w:szCs w:val="20"/>
        </w:rPr>
        <w:t>classified</w:t>
      </w:r>
      <w:r w:rsidR="00C045F9" w:rsidRPr="00E43DC8">
        <w:rPr>
          <w:rFonts w:ascii="Times New Roman" w:hAnsi="Times New Roman" w:cs="Times New Roman"/>
          <w:sz w:val="20"/>
          <w:szCs w:val="20"/>
        </w:rPr>
        <w:t xml:space="preserve"> into </w:t>
      </w:r>
      <w:r w:rsidR="0074752A" w:rsidRPr="00E43DC8">
        <w:rPr>
          <w:rFonts w:ascii="Times New Roman" w:hAnsi="Times New Roman" w:cs="Times New Roman"/>
          <w:sz w:val="20"/>
          <w:szCs w:val="20"/>
        </w:rPr>
        <w:t xml:space="preserve">13 </w:t>
      </w:r>
      <w:r w:rsidR="008063E2">
        <w:rPr>
          <w:rFonts w:ascii="Times New Roman" w:hAnsi="Times New Roman" w:cs="Times New Roman"/>
          <w:sz w:val="20"/>
          <w:szCs w:val="20"/>
        </w:rPr>
        <w:t>groups</w:t>
      </w:r>
      <w:r w:rsidR="0074752A" w:rsidRPr="00E43DC8">
        <w:rPr>
          <w:rFonts w:ascii="Times New Roman" w:hAnsi="Times New Roman" w:cs="Times New Roman"/>
          <w:sz w:val="20"/>
          <w:szCs w:val="20"/>
        </w:rPr>
        <w:t xml:space="preserve"> including </w:t>
      </w:r>
      <w:r w:rsidR="00C045F9" w:rsidRPr="00E43DC8">
        <w:rPr>
          <w:rFonts w:ascii="Times New Roman" w:hAnsi="Times New Roman" w:cs="Times New Roman"/>
          <w:sz w:val="20"/>
          <w:szCs w:val="20"/>
        </w:rPr>
        <w:t>Asian East Indian, Cambodian, Chinese, Filipino, Guamanian, Hawaiian, Japanese, Korean, Laos, other Southeast Asian, Samoan, and Vietnamese</w:t>
      </w:r>
      <w:r w:rsidR="008063E2">
        <w:rPr>
          <w:rFonts w:ascii="Times New Roman" w:hAnsi="Times New Roman" w:cs="Times New Roman" w:hint="eastAsia"/>
          <w:sz w:val="20"/>
          <w:szCs w:val="20"/>
        </w:rPr>
        <w:t>,</w:t>
      </w:r>
      <w:r w:rsidR="008063E2">
        <w:rPr>
          <w:rFonts w:ascii="Times New Roman" w:hAnsi="Times New Roman" w:cs="Times New Roman"/>
          <w:sz w:val="20"/>
          <w:szCs w:val="20"/>
        </w:rPr>
        <w:t xml:space="preserve"> and White infants were further classified into Middle Eastern and White. </w:t>
      </w:r>
      <w:r w:rsidR="00C045F9" w:rsidRPr="00E43DC8">
        <w:rPr>
          <w:rFonts w:ascii="Times New Roman" w:hAnsi="Times New Roman" w:cs="Times New Roman"/>
          <w:sz w:val="20"/>
          <w:szCs w:val="20"/>
        </w:rPr>
        <w:t>Native American was also included. In total, there are four major ethnic groups and 1</w:t>
      </w:r>
      <w:r w:rsidR="00844F2A">
        <w:rPr>
          <w:rFonts w:ascii="Times New Roman" w:hAnsi="Times New Roman" w:cs="Times New Roman"/>
          <w:sz w:val="20"/>
          <w:szCs w:val="20"/>
        </w:rPr>
        <w:t>7</w:t>
      </w:r>
      <w:r w:rsidR="00C045F9" w:rsidRPr="00E43DC8">
        <w:rPr>
          <w:rFonts w:ascii="Times New Roman" w:hAnsi="Times New Roman" w:cs="Times New Roman"/>
          <w:sz w:val="20"/>
          <w:szCs w:val="20"/>
        </w:rPr>
        <w:t xml:space="preserve"> detailed ethnic groups.</w:t>
      </w:r>
      <w:r w:rsidR="00C045F9" w:rsidRPr="00783928">
        <w:rPr>
          <w:rFonts w:ascii="Times New Roman" w:hAnsi="Times New Roman" w:cs="Times New Roman"/>
        </w:rPr>
        <w:t xml:space="preserve"> </w:t>
      </w:r>
    </w:p>
    <w:p w14:paraId="1F34B57B" w14:textId="77777777" w:rsidR="00C045F9" w:rsidRPr="00D416DB" w:rsidRDefault="00C045F9" w:rsidP="00F562AC">
      <w:pPr>
        <w:rPr>
          <w:rFonts w:ascii="Times New Roman" w:hAnsi="Times New Roman" w:cs="Times New Roman"/>
          <w:b/>
          <w:bCs/>
          <w:sz w:val="28"/>
          <w:szCs w:val="28"/>
        </w:rPr>
      </w:pPr>
    </w:p>
    <w:p w14:paraId="412A74E1" w14:textId="5F5C698F" w:rsidR="00F562AC" w:rsidRDefault="00F562AC" w:rsidP="00F562AC">
      <w:pPr>
        <w:rPr>
          <w:rFonts w:ascii="Times New Roman" w:hAnsi="Times New Roman" w:cs="Times New Roman"/>
          <w:b/>
          <w:bCs/>
          <w:sz w:val="28"/>
          <w:szCs w:val="28"/>
        </w:rPr>
      </w:pPr>
      <w:r w:rsidRPr="00D416DB">
        <w:rPr>
          <w:rFonts w:ascii="Times New Roman" w:hAnsi="Times New Roman" w:cs="Times New Roman"/>
          <w:b/>
          <w:bCs/>
          <w:sz w:val="28"/>
          <w:szCs w:val="28"/>
        </w:rPr>
        <w:t>Supplementary Figures</w:t>
      </w:r>
    </w:p>
    <w:p w14:paraId="3B4172AF" w14:textId="77777777" w:rsidR="00E31761" w:rsidRDefault="00E31761" w:rsidP="00F562AC">
      <w:pPr>
        <w:rPr>
          <w:rFonts w:ascii="Times New Roman" w:hAnsi="Times New Roman" w:cs="Times New Roman"/>
          <w:b/>
          <w:bCs/>
          <w:sz w:val="28"/>
          <w:szCs w:val="28"/>
        </w:rPr>
      </w:pPr>
    </w:p>
    <w:p w14:paraId="1A6538C4" w14:textId="7F7D21E5" w:rsidR="004B06E5" w:rsidRDefault="00BB7707" w:rsidP="00F95438">
      <w:pPr>
        <w:jc w:val="center"/>
        <w:rPr>
          <w:rFonts w:ascii="Times New Roman" w:hAnsi="Times New Roman" w:cs="Times New Roman"/>
          <w:b/>
          <w:bCs/>
          <w:sz w:val="28"/>
          <w:szCs w:val="28"/>
        </w:rPr>
      </w:pPr>
      <w:r>
        <w:rPr>
          <w:rFonts w:ascii="Times New Roman" w:hAnsi="Times New Roman" w:cs="Times New Roman"/>
          <w:b/>
          <w:bCs/>
          <w:noProof/>
          <w:sz w:val="28"/>
          <w:szCs w:val="28"/>
        </w:rPr>
        <w:drawing>
          <wp:inline distT="0" distB="0" distL="0" distR="0" wp14:anchorId="7E8A4759" wp14:editId="706D4B3A">
            <wp:extent cx="3190674" cy="1595337"/>
            <wp:effectExtent l="0" t="0" r="0" b="5080"/>
            <wp:docPr id="350794039" name="Picture 1" descr="A diagram of a tes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794039" name="Picture 1" descr="A diagram of a test&#10;&#10;Description automatically generated with medium confidence"/>
                    <pic:cNvPicPr/>
                  </pic:nvPicPr>
                  <pic:blipFill>
                    <a:blip r:embed="rId7" cstate="print">
                      <a:extLst>
                        <a:ext uri="{28A0092B-C50C-407E-A947-70E740481C1C}">
                          <a14:useLocalDpi xmlns:a14="http://schemas.microsoft.com/office/drawing/2010/main" val="0"/>
                        </a:ext>
                      </a:extLst>
                    </a:blip>
                    <a:stretch>
                      <a:fillRect/>
                    </a:stretch>
                  </pic:blipFill>
                  <pic:spPr>
                    <a:xfrm>
                      <a:off x="0" y="0"/>
                      <a:ext cx="3233124" cy="1616562"/>
                    </a:xfrm>
                    <a:prstGeom prst="rect">
                      <a:avLst/>
                    </a:prstGeom>
                  </pic:spPr>
                </pic:pic>
              </a:graphicData>
            </a:graphic>
          </wp:inline>
        </w:drawing>
      </w:r>
    </w:p>
    <w:p w14:paraId="4A8E3CB6" w14:textId="7C1A911B" w:rsidR="0078003E" w:rsidRPr="00783928" w:rsidRDefault="002D0ED4" w:rsidP="00F562AC">
      <w:pPr>
        <w:rPr>
          <w:rFonts w:ascii="Times New Roman" w:hAnsi="Times New Roman" w:cs="Times New Roman"/>
          <w:sz w:val="20"/>
          <w:szCs w:val="20"/>
        </w:rPr>
      </w:pPr>
      <w:r>
        <w:rPr>
          <w:rFonts w:ascii="Times New Roman" w:hAnsi="Times New Roman" w:cs="Times New Roman"/>
          <w:b/>
          <w:bCs/>
          <w:sz w:val="20"/>
          <w:szCs w:val="20"/>
        </w:rPr>
        <w:t>Fig</w:t>
      </w:r>
      <w:r w:rsidR="0078003E" w:rsidRPr="00783928">
        <w:rPr>
          <w:rFonts w:ascii="Times New Roman" w:hAnsi="Times New Roman" w:cs="Times New Roman"/>
          <w:b/>
          <w:bCs/>
          <w:sz w:val="20"/>
          <w:szCs w:val="20"/>
        </w:rPr>
        <w:t xml:space="preserve"> S</w:t>
      </w:r>
      <w:r w:rsidR="00BB7707">
        <w:rPr>
          <w:rFonts w:ascii="Times New Roman" w:hAnsi="Times New Roman" w:cs="Times New Roman"/>
          <w:b/>
          <w:bCs/>
          <w:sz w:val="20"/>
          <w:szCs w:val="20"/>
        </w:rPr>
        <w:t>1</w:t>
      </w:r>
      <w:r w:rsidR="0078003E" w:rsidRPr="00783928">
        <w:rPr>
          <w:rFonts w:ascii="Times New Roman" w:hAnsi="Times New Roman" w:cs="Times New Roman"/>
          <w:b/>
          <w:bCs/>
          <w:sz w:val="20"/>
          <w:szCs w:val="20"/>
        </w:rPr>
        <w:t>.</w:t>
      </w:r>
      <w:r w:rsidR="003C3F79" w:rsidRPr="00783928">
        <w:rPr>
          <w:rFonts w:ascii="Times New Roman" w:hAnsi="Times New Roman" w:cs="Times New Roman"/>
          <w:b/>
          <w:bCs/>
          <w:sz w:val="20"/>
          <w:szCs w:val="20"/>
        </w:rPr>
        <w:t xml:space="preserve"> Boxplots of </w:t>
      </w:r>
      <w:r w:rsidR="003564F0" w:rsidRPr="00783928">
        <w:rPr>
          <w:rFonts w:ascii="Times New Roman" w:hAnsi="Times New Roman" w:cs="Times New Roman"/>
          <w:b/>
          <w:bCs/>
          <w:sz w:val="20"/>
          <w:szCs w:val="20"/>
        </w:rPr>
        <w:t>m</w:t>
      </w:r>
      <w:r w:rsidR="003C3F79" w:rsidRPr="00783928">
        <w:rPr>
          <w:rFonts w:ascii="Times New Roman" w:hAnsi="Times New Roman" w:cs="Times New Roman"/>
          <w:b/>
          <w:bCs/>
          <w:sz w:val="20"/>
          <w:szCs w:val="20"/>
        </w:rPr>
        <w:t xml:space="preserve">aternal </w:t>
      </w:r>
      <w:r w:rsidR="003564F0" w:rsidRPr="00783928">
        <w:rPr>
          <w:rFonts w:ascii="Times New Roman" w:hAnsi="Times New Roman" w:cs="Times New Roman"/>
          <w:b/>
          <w:bCs/>
          <w:sz w:val="20"/>
          <w:szCs w:val="20"/>
        </w:rPr>
        <w:t>a</w:t>
      </w:r>
      <w:r w:rsidR="003C3F79" w:rsidRPr="00783928">
        <w:rPr>
          <w:rFonts w:ascii="Times New Roman" w:hAnsi="Times New Roman" w:cs="Times New Roman"/>
          <w:b/>
          <w:bCs/>
          <w:sz w:val="20"/>
          <w:szCs w:val="20"/>
        </w:rPr>
        <w:t xml:space="preserve">ge in </w:t>
      </w:r>
      <w:r w:rsidR="003564F0" w:rsidRPr="00783928">
        <w:rPr>
          <w:rFonts w:ascii="Times New Roman" w:hAnsi="Times New Roman" w:cs="Times New Roman"/>
          <w:b/>
          <w:bCs/>
          <w:sz w:val="20"/>
          <w:szCs w:val="20"/>
        </w:rPr>
        <w:t>f</w:t>
      </w:r>
      <w:r w:rsidR="003C3F79" w:rsidRPr="00783928">
        <w:rPr>
          <w:rFonts w:ascii="Times New Roman" w:hAnsi="Times New Roman" w:cs="Times New Roman"/>
          <w:b/>
          <w:bCs/>
          <w:sz w:val="20"/>
          <w:szCs w:val="20"/>
        </w:rPr>
        <w:t xml:space="preserve">emale </w:t>
      </w:r>
      <w:r w:rsidR="008D1374">
        <w:rPr>
          <w:rFonts w:ascii="Times New Roman" w:hAnsi="Times New Roman" w:cs="Times New Roman"/>
          <w:b/>
          <w:bCs/>
          <w:sz w:val="20"/>
          <w:szCs w:val="20"/>
        </w:rPr>
        <w:t>infants</w:t>
      </w:r>
      <w:r w:rsidR="003C3F79" w:rsidRPr="00783928">
        <w:rPr>
          <w:rFonts w:ascii="Times New Roman" w:hAnsi="Times New Roman" w:cs="Times New Roman"/>
          <w:b/>
          <w:bCs/>
          <w:sz w:val="20"/>
          <w:szCs w:val="20"/>
        </w:rPr>
        <w:t xml:space="preserve"> and </w:t>
      </w:r>
      <w:r w:rsidR="003564F0" w:rsidRPr="00783928">
        <w:rPr>
          <w:rFonts w:ascii="Times New Roman" w:hAnsi="Times New Roman" w:cs="Times New Roman"/>
          <w:b/>
          <w:bCs/>
          <w:sz w:val="20"/>
          <w:szCs w:val="20"/>
        </w:rPr>
        <w:t>m</w:t>
      </w:r>
      <w:r w:rsidR="003C3F79" w:rsidRPr="00783928">
        <w:rPr>
          <w:rFonts w:ascii="Times New Roman" w:hAnsi="Times New Roman" w:cs="Times New Roman"/>
          <w:b/>
          <w:bCs/>
          <w:sz w:val="20"/>
          <w:szCs w:val="20"/>
        </w:rPr>
        <w:t xml:space="preserve">ale </w:t>
      </w:r>
      <w:r w:rsidR="008D1374">
        <w:rPr>
          <w:rFonts w:ascii="Times New Roman" w:hAnsi="Times New Roman" w:cs="Times New Roman"/>
          <w:b/>
          <w:bCs/>
          <w:sz w:val="20"/>
          <w:szCs w:val="20"/>
        </w:rPr>
        <w:t>infants</w:t>
      </w:r>
      <w:r w:rsidR="003C3F79" w:rsidRPr="00783928">
        <w:rPr>
          <w:rFonts w:ascii="Times New Roman" w:hAnsi="Times New Roman" w:cs="Times New Roman"/>
          <w:b/>
          <w:bCs/>
          <w:sz w:val="20"/>
          <w:szCs w:val="20"/>
        </w:rPr>
        <w:t xml:space="preserve">. </w:t>
      </w:r>
      <w:r w:rsidR="003C3F79" w:rsidRPr="00783928">
        <w:rPr>
          <w:rFonts w:ascii="Times New Roman" w:hAnsi="Times New Roman" w:cs="Times New Roman"/>
          <w:sz w:val="20"/>
          <w:szCs w:val="20"/>
        </w:rPr>
        <w:t xml:space="preserve">There is no significant difference between the mean maternal age of female </w:t>
      </w:r>
      <w:r w:rsidR="008D1374">
        <w:rPr>
          <w:rFonts w:ascii="Times New Roman" w:hAnsi="Times New Roman" w:cs="Times New Roman"/>
          <w:sz w:val="20"/>
          <w:szCs w:val="20"/>
        </w:rPr>
        <w:t>infants</w:t>
      </w:r>
      <w:r w:rsidR="003C3F79" w:rsidRPr="00783928">
        <w:rPr>
          <w:rFonts w:ascii="Times New Roman" w:hAnsi="Times New Roman" w:cs="Times New Roman"/>
          <w:sz w:val="20"/>
          <w:szCs w:val="20"/>
        </w:rPr>
        <w:t xml:space="preserve"> and male </w:t>
      </w:r>
      <w:r w:rsidR="008D1374">
        <w:rPr>
          <w:rFonts w:ascii="Times New Roman" w:hAnsi="Times New Roman" w:cs="Times New Roman"/>
          <w:sz w:val="20"/>
          <w:szCs w:val="20"/>
        </w:rPr>
        <w:t>infants</w:t>
      </w:r>
      <w:r w:rsidR="003C3F79" w:rsidRPr="00783928">
        <w:rPr>
          <w:rFonts w:ascii="Times New Roman" w:hAnsi="Times New Roman" w:cs="Times New Roman"/>
          <w:sz w:val="20"/>
          <w:szCs w:val="20"/>
        </w:rPr>
        <w:t xml:space="preserve"> (T-test </w:t>
      </w:r>
      <w:r w:rsidR="003C3F79" w:rsidRPr="00783928">
        <w:rPr>
          <w:rFonts w:ascii="Times New Roman" w:hAnsi="Times New Roman" w:cs="Times New Roman"/>
          <w:i/>
          <w:iCs/>
          <w:sz w:val="20"/>
          <w:szCs w:val="20"/>
        </w:rPr>
        <w:t>p</w:t>
      </w:r>
      <w:r w:rsidR="003C3F79" w:rsidRPr="00783928">
        <w:rPr>
          <w:rFonts w:ascii="Times New Roman" w:hAnsi="Times New Roman" w:cs="Times New Roman"/>
          <w:sz w:val="20"/>
          <w:szCs w:val="20"/>
        </w:rPr>
        <w:t>-value=0.9</w:t>
      </w:r>
      <w:r w:rsidR="00BB7707">
        <w:rPr>
          <w:rFonts w:ascii="Times New Roman" w:hAnsi="Times New Roman" w:cs="Times New Roman"/>
          <w:sz w:val="20"/>
          <w:szCs w:val="20"/>
        </w:rPr>
        <w:t>8</w:t>
      </w:r>
      <w:r w:rsidR="003C3F79" w:rsidRPr="00783928">
        <w:rPr>
          <w:rFonts w:ascii="Times New Roman" w:hAnsi="Times New Roman" w:cs="Times New Roman"/>
          <w:sz w:val="20"/>
          <w:szCs w:val="20"/>
        </w:rPr>
        <w:t>).</w:t>
      </w:r>
    </w:p>
    <w:p w14:paraId="20E886C8" w14:textId="14E796CC" w:rsidR="004B06E5" w:rsidRPr="00783928" w:rsidRDefault="004B06E5" w:rsidP="00F562AC">
      <w:pPr>
        <w:rPr>
          <w:rFonts w:ascii="Times New Roman" w:hAnsi="Times New Roman" w:cs="Times New Roman"/>
          <w:b/>
          <w:bCs/>
          <w:sz w:val="20"/>
          <w:szCs w:val="20"/>
        </w:rPr>
      </w:pPr>
    </w:p>
    <w:p w14:paraId="6CF66DF8" w14:textId="255609F7" w:rsidR="004B06E5" w:rsidRPr="00783928" w:rsidRDefault="00BB7707" w:rsidP="00F95438">
      <w:pPr>
        <w:jc w:val="center"/>
        <w:rPr>
          <w:rFonts w:ascii="Times New Roman" w:hAnsi="Times New Roman" w:cs="Times New Roman"/>
          <w:b/>
          <w:bCs/>
          <w:sz w:val="20"/>
          <w:szCs w:val="20"/>
        </w:rPr>
      </w:pPr>
      <w:r>
        <w:rPr>
          <w:rFonts w:ascii="Times New Roman" w:hAnsi="Times New Roman" w:cs="Times New Roman"/>
          <w:b/>
          <w:bCs/>
          <w:noProof/>
          <w:sz w:val="20"/>
          <w:szCs w:val="20"/>
        </w:rPr>
        <w:drawing>
          <wp:inline distT="0" distB="0" distL="0" distR="0" wp14:anchorId="70C92018" wp14:editId="21987280">
            <wp:extent cx="3657600" cy="3657600"/>
            <wp:effectExtent l="0" t="0" r="0" b="0"/>
            <wp:docPr id="17646680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668027" name="Picture 1764668027"/>
                    <pic:cNvPicPr/>
                  </pic:nvPicPr>
                  <pic:blipFill>
                    <a:blip r:embed="rId8" cstate="print">
                      <a:extLst>
                        <a:ext uri="{28A0092B-C50C-407E-A947-70E740481C1C}">
                          <a14:useLocalDpi xmlns:a14="http://schemas.microsoft.com/office/drawing/2010/main" val="0"/>
                        </a:ext>
                      </a:extLst>
                    </a:blip>
                    <a:stretch>
                      <a:fillRect/>
                    </a:stretch>
                  </pic:blipFill>
                  <pic:spPr>
                    <a:xfrm>
                      <a:off x="0" y="0"/>
                      <a:ext cx="3657600" cy="3657600"/>
                    </a:xfrm>
                    <a:prstGeom prst="rect">
                      <a:avLst/>
                    </a:prstGeom>
                  </pic:spPr>
                </pic:pic>
              </a:graphicData>
            </a:graphic>
          </wp:inline>
        </w:drawing>
      </w:r>
    </w:p>
    <w:p w14:paraId="23C3F20E" w14:textId="126904E3" w:rsidR="00655041" w:rsidRPr="00523AF6" w:rsidRDefault="002D0ED4" w:rsidP="00523AF6">
      <w:pPr>
        <w:rPr>
          <w:rFonts w:ascii="Times New Roman" w:hAnsi="Times New Roman" w:cs="Times New Roman"/>
          <w:sz w:val="20"/>
          <w:szCs w:val="20"/>
        </w:rPr>
      </w:pPr>
      <w:r>
        <w:rPr>
          <w:rFonts w:ascii="Times New Roman" w:hAnsi="Times New Roman" w:cs="Times New Roman"/>
          <w:b/>
          <w:bCs/>
          <w:sz w:val="20"/>
          <w:szCs w:val="20"/>
        </w:rPr>
        <w:t>Fig</w:t>
      </w:r>
      <w:r w:rsidR="003C3F79" w:rsidRPr="00783928">
        <w:rPr>
          <w:rFonts w:ascii="Times New Roman" w:hAnsi="Times New Roman" w:cs="Times New Roman"/>
          <w:b/>
          <w:bCs/>
          <w:sz w:val="20"/>
          <w:szCs w:val="20"/>
        </w:rPr>
        <w:t xml:space="preserve"> S</w:t>
      </w:r>
      <w:r w:rsidR="00BB7707">
        <w:rPr>
          <w:rFonts w:ascii="Times New Roman" w:hAnsi="Times New Roman" w:cs="Times New Roman"/>
          <w:b/>
          <w:bCs/>
          <w:sz w:val="20"/>
          <w:szCs w:val="20"/>
        </w:rPr>
        <w:t>2</w:t>
      </w:r>
      <w:r w:rsidR="003C3F79" w:rsidRPr="00783928">
        <w:rPr>
          <w:rFonts w:ascii="Times New Roman" w:hAnsi="Times New Roman" w:cs="Times New Roman"/>
          <w:b/>
          <w:bCs/>
          <w:sz w:val="20"/>
          <w:szCs w:val="20"/>
        </w:rPr>
        <w:t>. Ethnicity-</w:t>
      </w:r>
      <w:r w:rsidR="003564F0" w:rsidRPr="00783928">
        <w:rPr>
          <w:rFonts w:ascii="Times New Roman" w:hAnsi="Times New Roman" w:cs="Times New Roman"/>
          <w:b/>
          <w:bCs/>
          <w:sz w:val="20"/>
          <w:szCs w:val="20"/>
        </w:rPr>
        <w:t>s</w:t>
      </w:r>
      <w:r w:rsidR="003C3F79" w:rsidRPr="00783928">
        <w:rPr>
          <w:rFonts w:ascii="Times New Roman" w:hAnsi="Times New Roman" w:cs="Times New Roman"/>
          <w:b/>
          <w:bCs/>
          <w:sz w:val="20"/>
          <w:szCs w:val="20"/>
        </w:rPr>
        <w:t xml:space="preserve">tratified </w:t>
      </w:r>
      <w:r w:rsidR="003564F0" w:rsidRPr="00783928">
        <w:rPr>
          <w:rFonts w:ascii="Times New Roman" w:hAnsi="Times New Roman" w:cs="Times New Roman"/>
          <w:b/>
          <w:bCs/>
          <w:sz w:val="20"/>
          <w:szCs w:val="20"/>
        </w:rPr>
        <w:t>b</w:t>
      </w:r>
      <w:r w:rsidR="003C3F79" w:rsidRPr="00783928">
        <w:rPr>
          <w:rFonts w:ascii="Times New Roman" w:hAnsi="Times New Roman" w:cs="Times New Roman"/>
          <w:b/>
          <w:bCs/>
          <w:sz w:val="20"/>
          <w:szCs w:val="20"/>
        </w:rPr>
        <w:t xml:space="preserve">oxplots of </w:t>
      </w:r>
      <w:r w:rsidR="003564F0" w:rsidRPr="00783928">
        <w:rPr>
          <w:rFonts w:ascii="Times New Roman" w:hAnsi="Times New Roman" w:cs="Times New Roman"/>
          <w:b/>
          <w:bCs/>
          <w:sz w:val="20"/>
          <w:szCs w:val="20"/>
        </w:rPr>
        <w:t>m</w:t>
      </w:r>
      <w:r w:rsidR="003C3F79" w:rsidRPr="00783928">
        <w:rPr>
          <w:rFonts w:ascii="Times New Roman" w:hAnsi="Times New Roman" w:cs="Times New Roman"/>
          <w:b/>
          <w:bCs/>
          <w:sz w:val="20"/>
          <w:szCs w:val="20"/>
        </w:rPr>
        <w:t xml:space="preserve">aternal Age in </w:t>
      </w:r>
      <w:r w:rsidR="003564F0" w:rsidRPr="00783928">
        <w:rPr>
          <w:rFonts w:ascii="Times New Roman" w:hAnsi="Times New Roman" w:cs="Times New Roman"/>
          <w:b/>
          <w:bCs/>
          <w:sz w:val="20"/>
          <w:szCs w:val="20"/>
        </w:rPr>
        <w:t>f</w:t>
      </w:r>
      <w:r w:rsidR="003C3F79" w:rsidRPr="00783928">
        <w:rPr>
          <w:rFonts w:ascii="Times New Roman" w:hAnsi="Times New Roman" w:cs="Times New Roman"/>
          <w:b/>
          <w:bCs/>
          <w:sz w:val="20"/>
          <w:szCs w:val="20"/>
        </w:rPr>
        <w:t xml:space="preserve">emale </w:t>
      </w:r>
      <w:r w:rsidR="008D1374">
        <w:rPr>
          <w:rFonts w:ascii="Times New Roman" w:hAnsi="Times New Roman" w:cs="Times New Roman"/>
          <w:b/>
          <w:bCs/>
          <w:sz w:val="20"/>
          <w:szCs w:val="20"/>
        </w:rPr>
        <w:t>infants</w:t>
      </w:r>
      <w:r w:rsidR="003C3F79" w:rsidRPr="00783928">
        <w:rPr>
          <w:rFonts w:ascii="Times New Roman" w:hAnsi="Times New Roman" w:cs="Times New Roman"/>
          <w:b/>
          <w:bCs/>
          <w:sz w:val="20"/>
          <w:szCs w:val="20"/>
        </w:rPr>
        <w:t xml:space="preserve"> and </w:t>
      </w:r>
      <w:r w:rsidR="003564F0" w:rsidRPr="00783928">
        <w:rPr>
          <w:rFonts w:ascii="Times New Roman" w:hAnsi="Times New Roman" w:cs="Times New Roman"/>
          <w:b/>
          <w:bCs/>
          <w:sz w:val="20"/>
          <w:szCs w:val="20"/>
        </w:rPr>
        <w:t>m</w:t>
      </w:r>
      <w:r w:rsidR="003C3F79" w:rsidRPr="00783928">
        <w:rPr>
          <w:rFonts w:ascii="Times New Roman" w:hAnsi="Times New Roman" w:cs="Times New Roman"/>
          <w:b/>
          <w:bCs/>
          <w:sz w:val="20"/>
          <w:szCs w:val="20"/>
        </w:rPr>
        <w:t xml:space="preserve">ale </w:t>
      </w:r>
      <w:r w:rsidR="008D1374">
        <w:rPr>
          <w:rFonts w:ascii="Times New Roman" w:hAnsi="Times New Roman" w:cs="Times New Roman"/>
          <w:b/>
          <w:bCs/>
          <w:sz w:val="20"/>
          <w:szCs w:val="20"/>
        </w:rPr>
        <w:t>Infants</w:t>
      </w:r>
      <w:r w:rsidR="003C3F79" w:rsidRPr="00783928">
        <w:rPr>
          <w:rFonts w:ascii="Times New Roman" w:hAnsi="Times New Roman" w:cs="Times New Roman"/>
          <w:b/>
          <w:bCs/>
          <w:sz w:val="20"/>
          <w:szCs w:val="20"/>
        </w:rPr>
        <w:t xml:space="preserve">. </w:t>
      </w:r>
      <w:r w:rsidR="003C3F79" w:rsidRPr="00783928">
        <w:rPr>
          <w:rFonts w:ascii="Times New Roman" w:hAnsi="Times New Roman" w:cs="Times New Roman"/>
          <w:sz w:val="20"/>
          <w:szCs w:val="20"/>
        </w:rPr>
        <w:t xml:space="preserve">There is no significant difference in mean maternal age between female </w:t>
      </w:r>
      <w:r w:rsidR="008D1374">
        <w:rPr>
          <w:rFonts w:ascii="Times New Roman" w:hAnsi="Times New Roman" w:cs="Times New Roman"/>
          <w:sz w:val="20"/>
          <w:szCs w:val="20"/>
        </w:rPr>
        <w:t>infants</w:t>
      </w:r>
      <w:r w:rsidR="003C3F79" w:rsidRPr="00783928">
        <w:rPr>
          <w:rFonts w:ascii="Times New Roman" w:hAnsi="Times New Roman" w:cs="Times New Roman"/>
          <w:sz w:val="20"/>
          <w:szCs w:val="20"/>
        </w:rPr>
        <w:t xml:space="preserve"> and male </w:t>
      </w:r>
      <w:r w:rsidR="008D1374">
        <w:rPr>
          <w:rFonts w:ascii="Times New Roman" w:hAnsi="Times New Roman" w:cs="Times New Roman"/>
          <w:sz w:val="20"/>
          <w:szCs w:val="20"/>
        </w:rPr>
        <w:t>infants</w:t>
      </w:r>
      <w:r w:rsidR="003C3F79" w:rsidRPr="00783928">
        <w:rPr>
          <w:rFonts w:ascii="Times New Roman" w:hAnsi="Times New Roman" w:cs="Times New Roman"/>
          <w:sz w:val="20"/>
          <w:szCs w:val="20"/>
        </w:rPr>
        <w:t xml:space="preserve"> in </w:t>
      </w:r>
      <w:r w:rsidR="00783928">
        <w:rPr>
          <w:rFonts w:ascii="Times New Roman" w:hAnsi="Times New Roman" w:cs="Times New Roman"/>
          <w:sz w:val="20"/>
          <w:szCs w:val="20"/>
        </w:rPr>
        <w:t xml:space="preserve">stratified analyses of four </w:t>
      </w:r>
      <w:r w:rsidR="00783928">
        <w:rPr>
          <w:rFonts w:ascii="Times New Roman" w:hAnsi="Times New Roman" w:cs="Times New Roman" w:hint="eastAsia"/>
          <w:sz w:val="20"/>
          <w:szCs w:val="20"/>
        </w:rPr>
        <w:t>ma</w:t>
      </w:r>
      <w:r w:rsidR="00783928">
        <w:rPr>
          <w:rFonts w:ascii="Times New Roman" w:hAnsi="Times New Roman" w:cs="Times New Roman"/>
          <w:sz w:val="20"/>
          <w:szCs w:val="20"/>
        </w:rPr>
        <w:t xml:space="preserve">jor </w:t>
      </w:r>
      <w:r w:rsidR="003C3F79" w:rsidRPr="00783928">
        <w:rPr>
          <w:rFonts w:ascii="Times New Roman" w:hAnsi="Times New Roman" w:cs="Times New Roman"/>
          <w:sz w:val="20"/>
          <w:szCs w:val="20"/>
        </w:rPr>
        <w:t>ethnic groups</w:t>
      </w:r>
      <w:r w:rsidR="00783928">
        <w:rPr>
          <w:rFonts w:ascii="Times New Roman" w:hAnsi="Times New Roman" w:cs="Times New Roman"/>
          <w:sz w:val="20"/>
          <w:szCs w:val="20"/>
        </w:rPr>
        <w:t xml:space="preserve"> (Asian </w:t>
      </w:r>
      <w:r w:rsidR="00783928" w:rsidRPr="00783928">
        <w:rPr>
          <w:rFonts w:ascii="Times New Roman" w:hAnsi="Times New Roman" w:cs="Times New Roman"/>
          <w:i/>
          <w:iCs/>
          <w:sz w:val="20"/>
          <w:szCs w:val="20"/>
        </w:rPr>
        <w:t>p</w:t>
      </w:r>
      <w:r w:rsidR="00783928">
        <w:rPr>
          <w:rFonts w:ascii="Times New Roman" w:hAnsi="Times New Roman" w:cs="Times New Roman"/>
          <w:sz w:val="20"/>
          <w:szCs w:val="20"/>
        </w:rPr>
        <w:t>-value=0.5</w:t>
      </w:r>
      <w:r w:rsidR="00BB7707">
        <w:rPr>
          <w:rFonts w:ascii="Times New Roman" w:hAnsi="Times New Roman" w:cs="Times New Roman"/>
          <w:sz w:val="20"/>
          <w:szCs w:val="20"/>
        </w:rPr>
        <w:t>4</w:t>
      </w:r>
      <w:r w:rsidR="00783928">
        <w:rPr>
          <w:rFonts w:ascii="Times New Roman" w:hAnsi="Times New Roman" w:cs="Times New Roman"/>
          <w:sz w:val="20"/>
          <w:szCs w:val="20"/>
        </w:rPr>
        <w:t xml:space="preserve">; Black </w:t>
      </w:r>
      <w:r w:rsidR="00783928" w:rsidRPr="00783928">
        <w:rPr>
          <w:rFonts w:ascii="Times New Roman" w:hAnsi="Times New Roman" w:cs="Times New Roman"/>
          <w:i/>
          <w:iCs/>
          <w:sz w:val="20"/>
          <w:szCs w:val="20"/>
        </w:rPr>
        <w:t>p</w:t>
      </w:r>
      <w:r w:rsidR="00783928">
        <w:rPr>
          <w:rFonts w:ascii="Times New Roman" w:hAnsi="Times New Roman" w:cs="Times New Roman"/>
          <w:sz w:val="20"/>
          <w:szCs w:val="20"/>
        </w:rPr>
        <w:t>-value=0.3</w:t>
      </w:r>
      <w:r w:rsidR="00BB7707">
        <w:rPr>
          <w:rFonts w:ascii="Times New Roman" w:hAnsi="Times New Roman" w:cs="Times New Roman"/>
          <w:sz w:val="20"/>
          <w:szCs w:val="20"/>
        </w:rPr>
        <w:t>1</w:t>
      </w:r>
      <w:r w:rsidR="00783928">
        <w:rPr>
          <w:rFonts w:ascii="Times New Roman" w:hAnsi="Times New Roman" w:cs="Times New Roman"/>
          <w:sz w:val="20"/>
          <w:szCs w:val="20"/>
        </w:rPr>
        <w:t xml:space="preserve">; Hispanic </w:t>
      </w:r>
      <w:r w:rsidR="00783928" w:rsidRPr="00783928">
        <w:rPr>
          <w:rFonts w:ascii="Times New Roman" w:hAnsi="Times New Roman" w:cs="Times New Roman"/>
          <w:i/>
          <w:iCs/>
          <w:sz w:val="20"/>
          <w:szCs w:val="20"/>
        </w:rPr>
        <w:t>p</w:t>
      </w:r>
      <w:r w:rsidR="00783928">
        <w:rPr>
          <w:rFonts w:ascii="Times New Roman" w:hAnsi="Times New Roman" w:cs="Times New Roman"/>
          <w:sz w:val="20"/>
          <w:szCs w:val="20"/>
        </w:rPr>
        <w:t>-value=0.</w:t>
      </w:r>
      <w:r w:rsidR="00BB7707">
        <w:rPr>
          <w:rFonts w:ascii="Times New Roman" w:hAnsi="Times New Roman" w:cs="Times New Roman"/>
          <w:sz w:val="20"/>
          <w:szCs w:val="20"/>
        </w:rPr>
        <w:t>28</w:t>
      </w:r>
      <w:r w:rsidR="00783928">
        <w:rPr>
          <w:rFonts w:ascii="Times New Roman" w:hAnsi="Times New Roman" w:cs="Times New Roman"/>
          <w:sz w:val="20"/>
          <w:szCs w:val="20"/>
        </w:rPr>
        <w:t xml:space="preserve">; White </w:t>
      </w:r>
      <w:r w:rsidR="00783928" w:rsidRPr="00783928">
        <w:rPr>
          <w:rFonts w:ascii="Times New Roman" w:hAnsi="Times New Roman" w:cs="Times New Roman"/>
          <w:i/>
          <w:iCs/>
          <w:sz w:val="20"/>
          <w:szCs w:val="20"/>
        </w:rPr>
        <w:t>p</w:t>
      </w:r>
      <w:r w:rsidR="00783928">
        <w:rPr>
          <w:rFonts w:ascii="Times New Roman" w:hAnsi="Times New Roman" w:cs="Times New Roman"/>
          <w:sz w:val="20"/>
          <w:szCs w:val="20"/>
        </w:rPr>
        <w:t>-value=0.8</w:t>
      </w:r>
      <w:r w:rsidR="00BB7707">
        <w:rPr>
          <w:rFonts w:ascii="Times New Roman" w:hAnsi="Times New Roman" w:cs="Times New Roman"/>
          <w:sz w:val="20"/>
          <w:szCs w:val="20"/>
        </w:rPr>
        <w:t>4</w:t>
      </w:r>
      <w:r w:rsidR="00783928">
        <w:rPr>
          <w:rFonts w:ascii="Times New Roman" w:hAnsi="Times New Roman" w:cs="Times New Roman"/>
          <w:sz w:val="20"/>
          <w:szCs w:val="20"/>
        </w:rPr>
        <w:t>).</w:t>
      </w:r>
    </w:p>
    <w:p w14:paraId="19695527" w14:textId="77777777" w:rsidR="007E1A71" w:rsidRDefault="007E1A71" w:rsidP="00F562AC">
      <w:pPr>
        <w:rPr>
          <w:rFonts w:ascii="Times New Roman" w:hAnsi="Times New Roman" w:cs="Times New Roman"/>
          <w:b/>
          <w:bCs/>
          <w:sz w:val="20"/>
          <w:szCs w:val="20"/>
        </w:rPr>
      </w:pPr>
    </w:p>
    <w:p w14:paraId="55ADB3F4" w14:textId="0BDA0A8C" w:rsidR="007E1A71" w:rsidRDefault="00BB7707" w:rsidP="007E1A71">
      <w:pPr>
        <w:jc w:val="center"/>
        <w:rPr>
          <w:rFonts w:ascii="Times New Roman" w:hAnsi="Times New Roman" w:cs="Times New Roman"/>
          <w:b/>
          <w:bCs/>
          <w:sz w:val="20"/>
          <w:szCs w:val="20"/>
        </w:rPr>
      </w:pPr>
      <w:r>
        <w:rPr>
          <w:rFonts w:ascii="Times New Roman" w:hAnsi="Times New Roman" w:cs="Times New Roman"/>
          <w:b/>
          <w:bCs/>
          <w:noProof/>
          <w:sz w:val="20"/>
          <w:szCs w:val="20"/>
        </w:rPr>
        <w:lastRenderedPageBreak/>
        <w:drawing>
          <wp:inline distT="0" distB="0" distL="0" distR="0" wp14:anchorId="46D34C10" wp14:editId="03424D34">
            <wp:extent cx="3657600" cy="2194560"/>
            <wp:effectExtent l="0" t="0" r="0" b="2540"/>
            <wp:docPr id="167852720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527202" name="Picture 5"/>
                    <pic:cNvPicPr/>
                  </pic:nvPicPr>
                  <pic:blipFill>
                    <a:blip r:embed="rId9" cstate="print">
                      <a:extLst>
                        <a:ext uri="{28A0092B-C50C-407E-A947-70E740481C1C}">
                          <a14:useLocalDpi xmlns:a14="http://schemas.microsoft.com/office/drawing/2010/main" val="0"/>
                        </a:ext>
                      </a:extLst>
                    </a:blip>
                    <a:stretch>
                      <a:fillRect/>
                    </a:stretch>
                  </pic:blipFill>
                  <pic:spPr>
                    <a:xfrm>
                      <a:off x="0" y="0"/>
                      <a:ext cx="3657600" cy="2194560"/>
                    </a:xfrm>
                    <a:prstGeom prst="rect">
                      <a:avLst/>
                    </a:prstGeom>
                  </pic:spPr>
                </pic:pic>
              </a:graphicData>
            </a:graphic>
          </wp:inline>
        </w:drawing>
      </w:r>
    </w:p>
    <w:p w14:paraId="473C133C" w14:textId="0C678F60" w:rsidR="0078003E" w:rsidRDefault="002D0ED4" w:rsidP="00F562AC">
      <w:pPr>
        <w:rPr>
          <w:rFonts w:ascii="Times New Roman" w:hAnsi="Times New Roman" w:cs="Times New Roman"/>
          <w:sz w:val="20"/>
          <w:szCs w:val="20"/>
        </w:rPr>
      </w:pPr>
      <w:r>
        <w:rPr>
          <w:rFonts w:ascii="Times New Roman" w:hAnsi="Times New Roman" w:cs="Times New Roman"/>
          <w:b/>
          <w:bCs/>
          <w:sz w:val="20"/>
          <w:szCs w:val="20"/>
        </w:rPr>
        <w:t>Fig</w:t>
      </w:r>
      <w:r w:rsidR="0078003E" w:rsidRPr="00783928">
        <w:rPr>
          <w:rFonts w:ascii="Times New Roman" w:hAnsi="Times New Roman" w:cs="Times New Roman"/>
          <w:b/>
          <w:bCs/>
          <w:sz w:val="20"/>
          <w:szCs w:val="20"/>
        </w:rPr>
        <w:t xml:space="preserve"> S</w:t>
      </w:r>
      <w:r w:rsidR="00BB7707">
        <w:rPr>
          <w:rFonts w:ascii="Times New Roman" w:hAnsi="Times New Roman" w:cs="Times New Roman"/>
          <w:b/>
          <w:bCs/>
          <w:sz w:val="20"/>
          <w:szCs w:val="20"/>
        </w:rPr>
        <w:t>3</w:t>
      </w:r>
      <w:r w:rsidR="0078003E" w:rsidRPr="00783928">
        <w:rPr>
          <w:rFonts w:ascii="Times New Roman" w:hAnsi="Times New Roman" w:cs="Times New Roman"/>
          <w:b/>
          <w:bCs/>
          <w:sz w:val="20"/>
          <w:szCs w:val="20"/>
        </w:rPr>
        <w:t>.</w:t>
      </w:r>
      <w:r w:rsidR="003C3F79" w:rsidRPr="00783928">
        <w:rPr>
          <w:rFonts w:ascii="Times New Roman" w:hAnsi="Times New Roman" w:cs="Times New Roman"/>
          <w:b/>
          <w:bCs/>
          <w:sz w:val="20"/>
          <w:szCs w:val="20"/>
        </w:rPr>
        <w:t xml:space="preserve"> Boxplots of </w:t>
      </w:r>
      <w:r w:rsidR="003564F0" w:rsidRPr="00783928">
        <w:rPr>
          <w:rFonts w:ascii="Times New Roman" w:hAnsi="Times New Roman" w:cs="Times New Roman"/>
          <w:b/>
          <w:bCs/>
          <w:sz w:val="20"/>
          <w:szCs w:val="20"/>
        </w:rPr>
        <w:t>m</w:t>
      </w:r>
      <w:r w:rsidR="003C3F79" w:rsidRPr="00783928">
        <w:rPr>
          <w:rFonts w:ascii="Times New Roman" w:hAnsi="Times New Roman" w:cs="Times New Roman"/>
          <w:b/>
          <w:bCs/>
          <w:sz w:val="20"/>
          <w:szCs w:val="20"/>
        </w:rPr>
        <w:t xml:space="preserve">aternal </w:t>
      </w:r>
      <w:r w:rsidR="003564F0" w:rsidRPr="00783928">
        <w:rPr>
          <w:rFonts w:ascii="Times New Roman" w:hAnsi="Times New Roman" w:cs="Times New Roman"/>
          <w:b/>
          <w:bCs/>
          <w:sz w:val="20"/>
          <w:szCs w:val="20"/>
        </w:rPr>
        <w:t>a</w:t>
      </w:r>
      <w:r w:rsidR="003C3F79" w:rsidRPr="00783928">
        <w:rPr>
          <w:rFonts w:ascii="Times New Roman" w:hAnsi="Times New Roman" w:cs="Times New Roman"/>
          <w:b/>
          <w:bCs/>
          <w:sz w:val="20"/>
          <w:szCs w:val="20"/>
        </w:rPr>
        <w:t xml:space="preserve">ge in </w:t>
      </w:r>
      <w:r w:rsidR="003564F0" w:rsidRPr="00783928">
        <w:rPr>
          <w:rFonts w:ascii="Times New Roman" w:hAnsi="Times New Roman" w:cs="Times New Roman"/>
          <w:b/>
          <w:bCs/>
          <w:sz w:val="20"/>
          <w:szCs w:val="20"/>
        </w:rPr>
        <w:t>m</w:t>
      </w:r>
      <w:r w:rsidR="003C3F79" w:rsidRPr="00783928">
        <w:rPr>
          <w:rFonts w:ascii="Times New Roman" w:hAnsi="Times New Roman" w:cs="Times New Roman"/>
          <w:b/>
          <w:bCs/>
          <w:sz w:val="20"/>
          <w:szCs w:val="20"/>
        </w:rPr>
        <w:t xml:space="preserve">ajor </w:t>
      </w:r>
      <w:r w:rsidR="003564F0" w:rsidRPr="00783928">
        <w:rPr>
          <w:rFonts w:ascii="Times New Roman" w:hAnsi="Times New Roman" w:cs="Times New Roman"/>
          <w:b/>
          <w:bCs/>
          <w:sz w:val="20"/>
          <w:szCs w:val="20"/>
        </w:rPr>
        <w:t>e</w:t>
      </w:r>
      <w:r w:rsidR="003C3F79" w:rsidRPr="00783928">
        <w:rPr>
          <w:rFonts w:ascii="Times New Roman" w:hAnsi="Times New Roman" w:cs="Times New Roman"/>
          <w:b/>
          <w:bCs/>
          <w:sz w:val="20"/>
          <w:szCs w:val="20"/>
        </w:rPr>
        <w:t xml:space="preserve">thnic </w:t>
      </w:r>
      <w:r w:rsidR="003564F0" w:rsidRPr="00783928">
        <w:rPr>
          <w:rFonts w:ascii="Times New Roman" w:hAnsi="Times New Roman" w:cs="Times New Roman"/>
          <w:b/>
          <w:bCs/>
          <w:sz w:val="20"/>
          <w:szCs w:val="20"/>
        </w:rPr>
        <w:t>g</w:t>
      </w:r>
      <w:r w:rsidR="003C3F79" w:rsidRPr="00783928">
        <w:rPr>
          <w:rFonts w:ascii="Times New Roman" w:hAnsi="Times New Roman" w:cs="Times New Roman"/>
          <w:b/>
          <w:bCs/>
          <w:sz w:val="20"/>
          <w:szCs w:val="20"/>
        </w:rPr>
        <w:t xml:space="preserve">roups. </w:t>
      </w:r>
      <w:r w:rsidR="003C3F79" w:rsidRPr="00783928">
        <w:rPr>
          <w:rFonts w:ascii="Times New Roman" w:hAnsi="Times New Roman" w:cs="Times New Roman"/>
          <w:sz w:val="20"/>
          <w:szCs w:val="20"/>
        </w:rPr>
        <w:t xml:space="preserve">There is a significant difference between the mean maternal age of </w:t>
      </w:r>
      <w:r w:rsidR="00783928">
        <w:rPr>
          <w:rFonts w:ascii="Times New Roman" w:hAnsi="Times New Roman" w:cs="Times New Roman"/>
          <w:sz w:val="20"/>
          <w:szCs w:val="20"/>
        </w:rPr>
        <w:t xml:space="preserve">all major </w:t>
      </w:r>
      <w:r w:rsidR="003C3F79" w:rsidRPr="00783928">
        <w:rPr>
          <w:rFonts w:ascii="Times New Roman" w:hAnsi="Times New Roman" w:cs="Times New Roman"/>
          <w:sz w:val="20"/>
          <w:szCs w:val="20"/>
        </w:rPr>
        <w:t xml:space="preserve">ethnic groups (ANOVA </w:t>
      </w:r>
      <w:r w:rsidR="003C3F79" w:rsidRPr="00783928">
        <w:rPr>
          <w:rFonts w:ascii="Times New Roman" w:hAnsi="Times New Roman" w:cs="Times New Roman"/>
          <w:i/>
          <w:iCs/>
          <w:sz w:val="20"/>
          <w:szCs w:val="20"/>
        </w:rPr>
        <w:t>p</w:t>
      </w:r>
      <w:r w:rsidR="003C3F79" w:rsidRPr="00783928">
        <w:rPr>
          <w:rFonts w:ascii="Times New Roman" w:hAnsi="Times New Roman" w:cs="Times New Roman"/>
          <w:sz w:val="20"/>
          <w:szCs w:val="20"/>
        </w:rPr>
        <w:t>-value&lt;2.2e-16).</w:t>
      </w:r>
    </w:p>
    <w:p w14:paraId="0CE972A3" w14:textId="77777777" w:rsidR="004346AB" w:rsidRPr="00F95438" w:rsidRDefault="004346AB" w:rsidP="00F562AC">
      <w:pPr>
        <w:rPr>
          <w:rFonts w:ascii="Times New Roman" w:hAnsi="Times New Roman" w:cs="Times New Roman"/>
          <w:sz w:val="20"/>
          <w:szCs w:val="20"/>
        </w:rPr>
      </w:pPr>
    </w:p>
    <w:p w14:paraId="6C343247" w14:textId="1618AE24" w:rsidR="00655041" w:rsidRPr="00783928" w:rsidRDefault="00BB7707" w:rsidP="00F95438">
      <w:pPr>
        <w:jc w:val="center"/>
        <w:rPr>
          <w:rFonts w:ascii="Times New Roman" w:hAnsi="Times New Roman" w:cs="Times New Roman"/>
          <w:b/>
          <w:bCs/>
          <w:sz w:val="20"/>
          <w:szCs w:val="20"/>
        </w:rPr>
      </w:pPr>
      <w:r>
        <w:rPr>
          <w:rFonts w:ascii="Times New Roman" w:hAnsi="Times New Roman" w:cs="Times New Roman"/>
          <w:b/>
          <w:bCs/>
          <w:noProof/>
          <w:sz w:val="20"/>
          <w:szCs w:val="20"/>
        </w:rPr>
        <w:drawing>
          <wp:inline distT="0" distB="0" distL="0" distR="0" wp14:anchorId="4BDD57D8" wp14:editId="22CF3C20">
            <wp:extent cx="5943600" cy="1485900"/>
            <wp:effectExtent l="0" t="0" r="0" b="0"/>
            <wp:docPr id="55799467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994671" name="Picture 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1485900"/>
                    </a:xfrm>
                    <a:prstGeom prst="rect">
                      <a:avLst/>
                    </a:prstGeom>
                  </pic:spPr>
                </pic:pic>
              </a:graphicData>
            </a:graphic>
          </wp:inline>
        </w:drawing>
      </w:r>
    </w:p>
    <w:p w14:paraId="18249A9B" w14:textId="5E117C9B" w:rsidR="003C3F79" w:rsidRPr="00783928" w:rsidRDefault="002D0ED4" w:rsidP="003C3F79">
      <w:pPr>
        <w:rPr>
          <w:rFonts w:ascii="Times New Roman" w:hAnsi="Times New Roman" w:cs="Times New Roman"/>
          <w:sz w:val="20"/>
          <w:szCs w:val="20"/>
        </w:rPr>
      </w:pPr>
      <w:r>
        <w:rPr>
          <w:rFonts w:ascii="Times New Roman" w:hAnsi="Times New Roman" w:cs="Times New Roman"/>
          <w:b/>
          <w:bCs/>
          <w:sz w:val="20"/>
          <w:szCs w:val="20"/>
        </w:rPr>
        <w:t>Fig</w:t>
      </w:r>
      <w:r w:rsidR="0078003E" w:rsidRPr="00783928">
        <w:rPr>
          <w:rFonts w:ascii="Times New Roman" w:hAnsi="Times New Roman" w:cs="Times New Roman"/>
          <w:b/>
          <w:bCs/>
          <w:sz w:val="20"/>
          <w:szCs w:val="20"/>
        </w:rPr>
        <w:t xml:space="preserve"> S</w:t>
      </w:r>
      <w:r w:rsidR="00BB7707">
        <w:rPr>
          <w:rFonts w:ascii="Times New Roman" w:hAnsi="Times New Roman" w:cs="Times New Roman"/>
          <w:b/>
          <w:bCs/>
          <w:sz w:val="20"/>
          <w:szCs w:val="20"/>
        </w:rPr>
        <w:t>4</w:t>
      </w:r>
      <w:r w:rsidR="0078003E" w:rsidRPr="00783928">
        <w:rPr>
          <w:rFonts w:ascii="Times New Roman" w:hAnsi="Times New Roman" w:cs="Times New Roman"/>
          <w:b/>
          <w:bCs/>
          <w:sz w:val="20"/>
          <w:szCs w:val="20"/>
        </w:rPr>
        <w:t>.</w:t>
      </w:r>
      <w:r w:rsidR="003C3F79" w:rsidRPr="00783928">
        <w:rPr>
          <w:rFonts w:ascii="Times New Roman" w:hAnsi="Times New Roman" w:cs="Times New Roman"/>
          <w:b/>
          <w:bCs/>
          <w:sz w:val="20"/>
          <w:szCs w:val="20"/>
        </w:rPr>
        <w:t xml:space="preserve"> Boxplots of </w:t>
      </w:r>
      <w:r w:rsidR="003564F0" w:rsidRPr="00783928">
        <w:rPr>
          <w:rFonts w:ascii="Times New Roman" w:hAnsi="Times New Roman" w:cs="Times New Roman"/>
          <w:b/>
          <w:bCs/>
          <w:sz w:val="20"/>
          <w:szCs w:val="20"/>
        </w:rPr>
        <w:t>m</w:t>
      </w:r>
      <w:r w:rsidR="003C3F79" w:rsidRPr="00783928">
        <w:rPr>
          <w:rFonts w:ascii="Times New Roman" w:hAnsi="Times New Roman" w:cs="Times New Roman"/>
          <w:b/>
          <w:bCs/>
          <w:sz w:val="20"/>
          <w:szCs w:val="20"/>
        </w:rPr>
        <w:t xml:space="preserve">aternal </w:t>
      </w:r>
      <w:r w:rsidR="003564F0" w:rsidRPr="00783928">
        <w:rPr>
          <w:rFonts w:ascii="Times New Roman" w:hAnsi="Times New Roman" w:cs="Times New Roman"/>
          <w:b/>
          <w:bCs/>
          <w:sz w:val="20"/>
          <w:szCs w:val="20"/>
        </w:rPr>
        <w:t>a</w:t>
      </w:r>
      <w:r w:rsidR="003C3F79" w:rsidRPr="00783928">
        <w:rPr>
          <w:rFonts w:ascii="Times New Roman" w:hAnsi="Times New Roman" w:cs="Times New Roman"/>
          <w:b/>
          <w:bCs/>
          <w:sz w:val="20"/>
          <w:szCs w:val="20"/>
        </w:rPr>
        <w:t xml:space="preserve">ge in </w:t>
      </w:r>
      <w:r w:rsidR="003564F0" w:rsidRPr="00783928">
        <w:rPr>
          <w:rFonts w:ascii="Times New Roman" w:hAnsi="Times New Roman" w:cs="Times New Roman"/>
          <w:b/>
          <w:bCs/>
          <w:sz w:val="20"/>
          <w:szCs w:val="20"/>
        </w:rPr>
        <w:t>d</w:t>
      </w:r>
      <w:r w:rsidR="003C3F79" w:rsidRPr="00783928">
        <w:rPr>
          <w:rFonts w:ascii="Times New Roman" w:hAnsi="Times New Roman" w:cs="Times New Roman"/>
          <w:b/>
          <w:bCs/>
          <w:sz w:val="20"/>
          <w:szCs w:val="20"/>
        </w:rPr>
        <w:t xml:space="preserve">etailed </w:t>
      </w:r>
      <w:r w:rsidR="003564F0" w:rsidRPr="00783928">
        <w:rPr>
          <w:rFonts w:ascii="Times New Roman" w:hAnsi="Times New Roman" w:cs="Times New Roman"/>
          <w:b/>
          <w:bCs/>
          <w:sz w:val="20"/>
          <w:szCs w:val="20"/>
        </w:rPr>
        <w:t>e</w:t>
      </w:r>
      <w:r w:rsidR="003C3F79" w:rsidRPr="00783928">
        <w:rPr>
          <w:rFonts w:ascii="Times New Roman" w:hAnsi="Times New Roman" w:cs="Times New Roman"/>
          <w:b/>
          <w:bCs/>
          <w:sz w:val="20"/>
          <w:szCs w:val="20"/>
        </w:rPr>
        <w:t xml:space="preserve">thnic </w:t>
      </w:r>
      <w:r w:rsidR="003564F0" w:rsidRPr="00783928">
        <w:rPr>
          <w:rFonts w:ascii="Times New Roman" w:hAnsi="Times New Roman" w:cs="Times New Roman"/>
          <w:b/>
          <w:bCs/>
          <w:sz w:val="20"/>
          <w:szCs w:val="20"/>
        </w:rPr>
        <w:t>g</w:t>
      </w:r>
      <w:r w:rsidR="003C3F79" w:rsidRPr="00783928">
        <w:rPr>
          <w:rFonts w:ascii="Times New Roman" w:hAnsi="Times New Roman" w:cs="Times New Roman"/>
          <w:b/>
          <w:bCs/>
          <w:sz w:val="20"/>
          <w:szCs w:val="20"/>
        </w:rPr>
        <w:t xml:space="preserve">roups. </w:t>
      </w:r>
      <w:r w:rsidR="003C3F79" w:rsidRPr="00783928">
        <w:rPr>
          <w:rFonts w:ascii="Times New Roman" w:hAnsi="Times New Roman" w:cs="Times New Roman"/>
          <w:sz w:val="20"/>
          <w:szCs w:val="20"/>
        </w:rPr>
        <w:t xml:space="preserve">There is a significant difference between the mean maternal age </w:t>
      </w:r>
      <w:r w:rsidR="00783928">
        <w:rPr>
          <w:rFonts w:ascii="Times New Roman" w:hAnsi="Times New Roman" w:cs="Times New Roman"/>
          <w:sz w:val="20"/>
          <w:szCs w:val="20"/>
        </w:rPr>
        <w:t xml:space="preserve">of all </w:t>
      </w:r>
      <w:r w:rsidR="003C3F79" w:rsidRPr="00783928">
        <w:rPr>
          <w:rFonts w:ascii="Times New Roman" w:hAnsi="Times New Roman" w:cs="Times New Roman"/>
          <w:sz w:val="20"/>
          <w:szCs w:val="20"/>
        </w:rPr>
        <w:t xml:space="preserve">detailed ethnic groups (ANOVA </w:t>
      </w:r>
      <w:r w:rsidR="003C3F79" w:rsidRPr="00783928">
        <w:rPr>
          <w:rFonts w:ascii="Times New Roman" w:hAnsi="Times New Roman" w:cs="Times New Roman"/>
          <w:i/>
          <w:iCs/>
          <w:sz w:val="20"/>
          <w:szCs w:val="20"/>
        </w:rPr>
        <w:t>p</w:t>
      </w:r>
      <w:r w:rsidR="003C3F79" w:rsidRPr="00783928">
        <w:rPr>
          <w:rFonts w:ascii="Times New Roman" w:hAnsi="Times New Roman" w:cs="Times New Roman"/>
          <w:sz w:val="20"/>
          <w:szCs w:val="20"/>
        </w:rPr>
        <w:t>-value&lt;2.2e-16).</w:t>
      </w:r>
    </w:p>
    <w:p w14:paraId="55C5F870" w14:textId="77777777" w:rsidR="0078003E" w:rsidRPr="00783928" w:rsidRDefault="0078003E" w:rsidP="00F562AC">
      <w:pPr>
        <w:rPr>
          <w:rFonts w:ascii="Times New Roman" w:hAnsi="Times New Roman" w:cs="Times New Roman"/>
          <w:b/>
          <w:bCs/>
          <w:sz w:val="20"/>
          <w:szCs w:val="20"/>
        </w:rPr>
      </w:pPr>
    </w:p>
    <w:p w14:paraId="117E274A" w14:textId="6FA9FDB1" w:rsidR="00655041" w:rsidRPr="00783928" w:rsidRDefault="00DB7658" w:rsidP="00F95438">
      <w:pPr>
        <w:jc w:val="center"/>
        <w:rPr>
          <w:rFonts w:ascii="Times New Roman" w:hAnsi="Times New Roman" w:cs="Times New Roman"/>
          <w:b/>
          <w:bCs/>
          <w:sz w:val="20"/>
          <w:szCs w:val="20"/>
        </w:rPr>
      </w:pPr>
      <w:r>
        <w:rPr>
          <w:rFonts w:ascii="Times New Roman" w:hAnsi="Times New Roman" w:cs="Times New Roman"/>
          <w:b/>
          <w:bCs/>
          <w:noProof/>
          <w:sz w:val="20"/>
          <w:szCs w:val="20"/>
        </w:rPr>
        <w:drawing>
          <wp:inline distT="0" distB="0" distL="0" distR="0" wp14:anchorId="67766529" wp14:editId="469A26CC">
            <wp:extent cx="3200400" cy="1920240"/>
            <wp:effectExtent l="0" t="0" r="0" b="0"/>
            <wp:docPr id="95010350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103501" name="Picture 95010350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200400" cy="1920240"/>
                    </a:xfrm>
                    <a:prstGeom prst="rect">
                      <a:avLst/>
                    </a:prstGeom>
                  </pic:spPr>
                </pic:pic>
              </a:graphicData>
            </a:graphic>
          </wp:inline>
        </w:drawing>
      </w:r>
    </w:p>
    <w:p w14:paraId="0701C8F9" w14:textId="21F73DF4" w:rsidR="00067F99" w:rsidRPr="00783928" w:rsidRDefault="002D0ED4" w:rsidP="00067F99">
      <w:pPr>
        <w:rPr>
          <w:rFonts w:ascii="Times New Roman" w:hAnsi="Times New Roman" w:cs="Times New Roman"/>
          <w:sz w:val="20"/>
          <w:szCs w:val="20"/>
        </w:rPr>
      </w:pPr>
      <w:r>
        <w:rPr>
          <w:rFonts w:ascii="Times New Roman" w:hAnsi="Times New Roman" w:cs="Times New Roman"/>
          <w:b/>
          <w:bCs/>
          <w:sz w:val="20"/>
          <w:szCs w:val="20"/>
        </w:rPr>
        <w:t>Fig</w:t>
      </w:r>
      <w:r w:rsidR="00067F99" w:rsidRPr="00783928">
        <w:rPr>
          <w:rFonts w:ascii="Times New Roman" w:hAnsi="Times New Roman" w:cs="Times New Roman"/>
          <w:b/>
          <w:bCs/>
          <w:sz w:val="20"/>
          <w:szCs w:val="20"/>
        </w:rPr>
        <w:t xml:space="preserve"> S</w:t>
      </w:r>
      <w:r w:rsidR="00BB7707">
        <w:rPr>
          <w:rFonts w:ascii="Times New Roman" w:hAnsi="Times New Roman" w:cs="Times New Roman"/>
          <w:b/>
          <w:bCs/>
          <w:sz w:val="20"/>
          <w:szCs w:val="20"/>
        </w:rPr>
        <w:t>5</w:t>
      </w:r>
      <w:r w:rsidR="00067F99" w:rsidRPr="00783928">
        <w:rPr>
          <w:rFonts w:ascii="Times New Roman" w:hAnsi="Times New Roman" w:cs="Times New Roman"/>
          <w:b/>
          <w:bCs/>
          <w:sz w:val="20"/>
          <w:szCs w:val="20"/>
        </w:rPr>
        <w:t xml:space="preserve">. Boxplots of </w:t>
      </w:r>
      <w:r w:rsidR="003564F0" w:rsidRPr="00783928">
        <w:rPr>
          <w:rFonts w:ascii="Times New Roman" w:hAnsi="Times New Roman" w:cs="Times New Roman"/>
          <w:b/>
          <w:bCs/>
          <w:sz w:val="20"/>
          <w:szCs w:val="20"/>
        </w:rPr>
        <w:t>m</w:t>
      </w:r>
      <w:r w:rsidR="00067F99" w:rsidRPr="00783928">
        <w:rPr>
          <w:rFonts w:ascii="Times New Roman" w:hAnsi="Times New Roman" w:cs="Times New Roman"/>
          <w:b/>
          <w:bCs/>
          <w:sz w:val="20"/>
          <w:szCs w:val="20"/>
        </w:rPr>
        <w:t xml:space="preserve">aternal </w:t>
      </w:r>
      <w:r w:rsidR="003564F0" w:rsidRPr="00783928">
        <w:rPr>
          <w:rFonts w:ascii="Times New Roman" w:hAnsi="Times New Roman" w:cs="Times New Roman"/>
          <w:b/>
          <w:bCs/>
          <w:sz w:val="20"/>
          <w:szCs w:val="20"/>
        </w:rPr>
        <w:t>a</w:t>
      </w:r>
      <w:r w:rsidR="00067F99" w:rsidRPr="00783928">
        <w:rPr>
          <w:rFonts w:ascii="Times New Roman" w:hAnsi="Times New Roman" w:cs="Times New Roman"/>
          <w:b/>
          <w:bCs/>
          <w:sz w:val="20"/>
          <w:szCs w:val="20"/>
        </w:rPr>
        <w:t xml:space="preserve">ge in </w:t>
      </w:r>
      <w:r w:rsidR="003564F0" w:rsidRPr="00783928">
        <w:rPr>
          <w:rFonts w:ascii="Times New Roman" w:hAnsi="Times New Roman" w:cs="Times New Roman"/>
          <w:b/>
          <w:bCs/>
          <w:sz w:val="20"/>
          <w:szCs w:val="20"/>
        </w:rPr>
        <w:t>p</w:t>
      </w:r>
      <w:r w:rsidR="00067F99" w:rsidRPr="00783928">
        <w:rPr>
          <w:rFonts w:ascii="Times New Roman" w:hAnsi="Times New Roman" w:cs="Times New Roman"/>
          <w:b/>
          <w:bCs/>
          <w:sz w:val="20"/>
          <w:szCs w:val="20"/>
        </w:rPr>
        <w:t xml:space="preserve">reterm </w:t>
      </w:r>
      <w:r w:rsidR="008D1374">
        <w:rPr>
          <w:rFonts w:ascii="Times New Roman" w:hAnsi="Times New Roman" w:cs="Times New Roman"/>
          <w:b/>
          <w:bCs/>
          <w:sz w:val="20"/>
          <w:szCs w:val="20"/>
        </w:rPr>
        <w:t>infants</w:t>
      </w:r>
      <w:r w:rsidR="00067F99" w:rsidRPr="00783928">
        <w:rPr>
          <w:rFonts w:ascii="Times New Roman" w:hAnsi="Times New Roman" w:cs="Times New Roman"/>
          <w:b/>
          <w:bCs/>
          <w:sz w:val="20"/>
          <w:szCs w:val="20"/>
        </w:rPr>
        <w:t xml:space="preserve"> and </w:t>
      </w:r>
      <w:r w:rsidR="003564F0" w:rsidRPr="00783928">
        <w:rPr>
          <w:rFonts w:ascii="Times New Roman" w:hAnsi="Times New Roman" w:cs="Times New Roman"/>
          <w:b/>
          <w:bCs/>
          <w:sz w:val="20"/>
          <w:szCs w:val="20"/>
        </w:rPr>
        <w:t>t</w:t>
      </w:r>
      <w:r w:rsidR="00067F99" w:rsidRPr="00783928">
        <w:rPr>
          <w:rFonts w:ascii="Times New Roman" w:hAnsi="Times New Roman" w:cs="Times New Roman"/>
          <w:b/>
          <w:bCs/>
          <w:sz w:val="20"/>
          <w:szCs w:val="20"/>
        </w:rPr>
        <w:t xml:space="preserve">erm </w:t>
      </w:r>
      <w:r w:rsidR="008D1374">
        <w:rPr>
          <w:rFonts w:ascii="Times New Roman" w:hAnsi="Times New Roman" w:cs="Times New Roman"/>
          <w:b/>
          <w:bCs/>
          <w:sz w:val="20"/>
          <w:szCs w:val="20"/>
        </w:rPr>
        <w:t>infants</w:t>
      </w:r>
      <w:r w:rsidR="00067F99" w:rsidRPr="00783928">
        <w:rPr>
          <w:rFonts w:ascii="Times New Roman" w:hAnsi="Times New Roman" w:cs="Times New Roman"/>
          <w:b/>
          <w:bCs/>
          <w:sz w:val="20"/>
          <w:szCs w:val="20"/>
        </w:rPr>
        <w:t xml:space="preserve">. </w:t>
      </w:r>
      <w:r w:rsidR="00067F99" w:rsidRPr="00783928">
        <w:rPr>
          <w:rFonts w:ascii="Times New Roman" w:hAnsi="Times New Roman" w:cs="Times New Roman"/>
          <w:sz w:val="20"/>
          <w:szCs w:val="20"/>
        </w:rPr>
        <w:t xml:space="preserve">There is a significant difference in mean maternal age between preterm </w:t>
      </w:r>
      <w:r w:rsidR="008D1374">
        <w:rPr>
          <w:rFonts w:ascii="Times New Roman" w:hAnsi="Times New Roman" w:cs="Times New Roman"/>
          <w:sz w:val="20"/>
          <w:szCs w:val="20"/>
        </w:rPr>
        <w:t>infants</w:t>
      </w:r>
      <w:r w:rsidR="00067F99" w:rsidRPr="00783928">
        <w:rPr>
          <w:rFonts w:ascii="Times New Roman" w:hAnsi="Times New Roman" w:cs="Times New Roman"/>
          <w:sz w:val="20"/>
          <w:szCs w:val="20"/>
        </w:rPr>
        <w:t xml:space="preserve"> and term </w:t>
      </w:r>
      <w:r w:rsidR="008D1374">
        <w:rPr>
          <w:rFonts w:ascii="Times New Roman" w:hAnsi="Times New Roman" w:cs="Times New Roman"/>
          <w:sz w:val="20"/>
          <w:szCs w:val="20"/>
        </w:rPr>
        <w:t>infants</w:t>
      </w:r>
      <w:r w:rsidR="00067F99" w:rsidRPr="00783928">
        <w:rPr>
          <w:rFonts w:ascii="Times New Roman" w:hAnsi="Times New Roman" w:cs="Times New Roman"/>
          <w:sz w:val="20"/>
          <w:szCs w:val="20"/>
        </w:rPr>
        <w:t xml:space="preserve"> (T-test </w:t>
      </w:r>
      <w:r w:rsidR="00067F99" w:rsidRPr="00783928">
        <w:rPr>
          <w:rFonts w:ascii="Times New Roman" w:hAnsi="Times New Roman" w:cs="Times New Roman"/>
          <w:i/>
          <w:iCs/>
          <w:sz w:val="20"/>
          <w:szCs w:val="20"/>
        </w:rPr>
        <w:t>p</w:t>
      </w:r>
      <w:r w:rsidR="00067F99" w:rsidRPr="00783928">
        <w:rPr>
          <w:rFonts w:ascii="Times New Roman" w:hAnsi="Times New Roman" w:cs="Times New Roman"/>
          <w:sz w:val="20"/>
          <w:szCs w:val="20"/>
        </w:rPr>
        <w:t>-value&lt;2.2e-16).</w:t>
      </w:r>
    </w:p>
    <w:p w14:paraId="6EC7EDFC" w14:textId="77777777" w:rsidR="00067F99" w:rsidRPr="00783928" w:rsidRDefault="00067F99" w:rsidP="00F562AC">
      <w:pPr>
        <w:rPr>
          <w:rFonts w:ascii="Times New Roman" w:hAnsi="Times New Roman" w:cs="Times New Roman"/>
          <w:b/>
          <w:bCs/>
          <w:sz w:val="20"/>
          <w:szCs w:val="20"/>
        </w:rPr>
      </w:pPr>
    </w:p>
    <w:p w14:paraId="120399F4" w14:textId="2A3E2941" w:rsidR="0078003E" w:rsidRPr="00783928" w:rsidRDefault="00DB7658" w:rsidP="00F95438">
      <w:pPr>
        <w:jc w:val="center"/>
        <w:rPr>
          <w:rFonts w:ascii="Times New Roman" w:hAnsi="Times New Roman" w:cs="Times New Roman"/>
          <w:b/>
          <w:bCs/>
          <w:sz w:val="20"/>
          <w:szCs w:val="20"/>
        </w:rPr>
      </w:pPr>
      <w:r>
        <w:rPr>
          <w:rFonts w:ascii="Times New Roman" w:hAnsi="Times New Roman" w:cs="Times New Roman"/>
          <w:b/>
          <w:bCs/>
          <w:noProof/>
          <w:sz w:val="20"/>
          <w:szCs w:val="20"/>
        </w:rPr>
        <w:lastRenderedPageBreak/>
        <w:drawing>
          <wp:inline distT="0" distB="0" distL="0" distR="0" wp14:anchorId="2DC15E68" wp14:editId="309B084C">
            <wp:extent cx="3657600" cy="3657600"/>
            <wp:effectExtent l="0" t="0" r="0" b="0"/>
            <wp:docPr id="181428399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283998" name="Picture 181428399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657600" cy="3657600"/>
                    </a:xfrm>
                    <a:prstGeom prst="rect">
                      <a:avLst/>
                    </a:prstGeom>
                  </pic:spPr>
                </pic:pic>
              </a:graphicData>
            </a:graphic>
          </wp:inline>
        </w:drawing>
      </w:r>
    </w:p>
    <w:p w14:paraId="006BD9A6" w14:textId="12988D97" w:rsidR="00783928" w:rsidRDefault="002D0ED4" w:rsidP="00783928">
      <w:pPr>
        <w:rPr>
          <w:rFonts w:ascii="Times New Roman" w:hAnsi="Times New Roman" w:cs="Times New Roman"/>
          <w:sz w:val="20"/>
          <w:szCs w:val="20"/>
        </w:rPr>
      </w:pPr>
      <w:r>
        <w:rPr>
          <w:rFonts w:ascii="Times New Roman" w:hAnsi="Times New Roman" w:cs="Times New Roman"/>
          <w:b/>
          <w:bCs/>
          <w:sz w:val="20"/>
          <w:szCs w:val="20"/>
        </w:rPr>
        <w:t>Fig</w:t>
      </w:r>
      <w:r w:rsidR="0078003E" w:rsidRPr="00783928">
        <w:rPr>
          <w:rFonts w:ascii="Times New Roman" w:hAnsi="Times New Roman" w:cs="Times New Roman"/>
          <w:b/>
          <w:bCs/>
          <w:sz w:val="20"/>
          <w:szCs w:val="20"/>
        </w:rPr>
        <w:t xml:space="preserve"> S</w:t>
      </w:r>
      <w:r w:rsidR="00BB7707">
        <w:rPr>
          <w:rFonts w:ascii="Times New Roman" w:hAnsi="Times New Roman" w:cs="Times New Roman"/>
          <w:b/>
          <w:bCs/>
          <w:sz w:val="20"/>
          <w:szCs w:val="20"/>
        </w:rPr>
        <w:t>6</w:t>
      </w:r>
      <w:r w:rsidR="0078003E" w:rsidRPr="00783928">
        <w:rPr>
          <w:rFonts w:ascii="Times New Roman" w:hAnsi="Times New Roman" w:cs="Times New Roman"/>
          <w:b/>
          <w:bCs/>
          <w:sz w:val="20"/>
          <w:szCs w:val="20"/>
        </w:rPr>
        <w:t>.</w:t>
      </w:r>
      <w:r w:rsidR="00067F99" w:rsidRPr="00783928">
        <w:rPr>
          <w:rFonts w:ascii="Times New Roman" w:hAnsi="Times New Roman" w:cs="Times New Roman"/>
          <w:b/>
          <w:bCs/>
          <w:sz w:val="20"/>
          <w:szCs w:val="20"/>
        </w:rPr>
        <w:t xml:space="preserve"> Ethnicity-</w:t>
      </w:r>
      <w:r w:rsidR="003564F0" w:rsidRPr="00783928">
        <w:rPr>
          <w:rFonts w:ascii="Times New Roman" w:hAnsi="Times New Roman" w:cs="Times New Roman"/>
          <w:b/>
          <w:bCs/>
          <w:sz w:val="20"/>
          <w:szCs w:val="20"/>
        </w:rPr>
        <w:t>s</w:t>
      </w:r>
      <w:r w:rsidR="00067F99" w:rsidRPr="00783928">
        <w:rPr>
          <w:rFonts w:ascii="Times New Roman" w:hAnsi="Times New Roman" w:cs="Times New Roman"/>
          <w:b/>
          <w:bCs/>
          <w:sz w:val="20"/>
          <w:szCs w:val="20"/>
        </w:rPr>
        <w:t xml:space="preserve">tratified </w:t>
      </w:r>
      <w:r w:rsidR="003564F0" w:rsidRPr="00783928">
        <w:rPr>
          <w:rFonts w:ascii="Times New Roman" w:hAnsi="Times New Roman" w:cs="Times New Roman"/>
          <w:b/>
          <w:bCs/>
          <w:sz w:val="20"/>
          <w:szCs w:val="20"/>
        </w:rPr>
        <w:t>b</w:t>
      </w:r>
      <w:r w:rsidR="00067F99" w:rsidRPr="00783928">
        <w:rPr>
          <w:rFonts w:ascii="Times New Roman" w:hAnsi="Times New Roman" w:cs="Times New Roman"/>
          <w:b/>
          <w:bCs/>
          <w:sz w:val="20"/>
          <w:szCs w:val="20"/>
        </w:rPr>
        <w:t xml:space="preserve">oxplots of </w:t>
      </w:r>
      <w:r w:rsidR="003564F0" w:rsidRPr="00783928">
        <w:rPr>
          <w:rFonts w:ascii="Times New Roman" w:hAnsi="Times New Roman" w:cs="Times New Roman"/>
          <w:b/>
          <w:bCs/>
          <w:sz w:val="20"/>
          <w:szCs w:val="20"/>
        </w:rPr>
        <w:t>m</w:t>
      </w:r>
      <w:r w:rsidR="00067F99" w:rsidRPr="00783928">
        <w:rPr>
          <w:rFonts w:ascii="Times New Roman" w:hAnsi="Times New Roman" w:cs="Times New Roman"/>
          <w:b/>
          <w:bCs/>
          <w:sz w:val="20"/>
          <w:szCs w:val="20"/>
        </w:rPr>
        <w:t xml:space="preserve">aternal </w:t>
      </w:r>
      <w:r w:rsidR="003564F0" w:rsidRPr="00783928">
        <w:rPr>
          <w:rFonts w:ascii="Times New Roman" w:hAnsi="Times New Roman" w:cs="Times New Roman"/>
          <w:b/>
          <w:bCs/>
          <w:sz w:val="20"/>
          <w:szCs w:val="20"/>
        </w:rPr>
        <w:t>a</w:t>
      </w:r>
      <w:r w:rsidR="00067F99" w:rsidRPr="00783928">
        <w:rPr>
          <w:rFonts w:ascii="Times New Roman" w:hAnsi="Times New Roman" w:cs="Times New Roman"/>
          <w:b/>
          <w:bCs/>
          <w:sz w:val="20"/>
          <w:szCs w:val="20"/>
        </w:rPr>
        <w:t xml:space="preserve">ge in </w:t>
      </w:r>
      <w:r w:rsidR="003564F0" w:rsidRPr="00783928">
        <w:rPr>
          <w:rFonts w:ascii="Times New Roman" w:hAnsi="Times New Roman" w:cs="Times New Roman"/>
          <w:b/>
          <w:bCs/>
          <w:sz w:val="20"/>
          <w:szCs w:val="20"/>
        </w:rPr>
        <w:t>p</w:t>
      </w:r>
      <w:r w:rsidR="00067F99" w:rsidRPr="00783928">
        <w:rPr>
          <w:rFonts w:ascii="Times New Roman" w:hAnsi="Times New Roman" w:cs="Times New Roman"/>
          <w:b/>
          <w:bCs/>
          <w:sz w:val="20"/>
          <w:szCs w:val="20"/>
        </w:rPr>
        <w:t xml:space="preserve">reterm </w:t>
      </w:r>
      <w:r w:rsidR="008D1374">
        <w:rPr>
          <w:rFonts w:ascii="Times New Roman" w:hAnsi="Times New Roman" w:cs="Times New Roman"/>
          <w:b/>
          <w:bCs/>
          <w:sz w:val="20"/>
          <w:szCs w:val="20"/>
        </w:rPr>
        <w:t>infants</w:t>
      </w:r>
      <w:r w:rsidR="00067F99" w:rsidRPr="00783928">
        <w:rPr>
          <w:rFonts w:ascii="Times New Roman" w:hAnsi="Times New Roman" w:cs="Times New Roman"/>
          <w:b/>
          <w:bCs/>
          <w:sz w:val="20"/>
          <w:szCs w:val="20"/>
        </w:rPr>
        <w:t xml:space="preserve"> and </w:t>
      </w:r>
      <w:r w:rsidR="003564F0" w:rsidRPr="00783928">
        <w:rPr>
          <w:rFonts w:ascii="Times New Roman" w:hAnsi="Times New Roman" w:cs="Times New Roman"/>
          <w:b/>
          <w:bCs/>
          <w:sz w:val="20"/>
          <w:szCs w:val="20"/>
        </w:rPr>
        <w:t>t</w:t>
      </w:r>
      <w:r w:rsidR="00067F99" w:rsidRPr="00783928">
        <w:rPr>
          <w:rFonts w:ascii="Times New Roman" w:hAnsi="Times New Roman" w:cs="Times New Roman"/>
          <w:b/>
          <w:bCs/>
          <w:sz w:val="20"/>
          <w:szCs w:val="20"/>
        </w:rPr>
        <w:t xml:space="preserve">erm </w:t>
      </w:r>
      <w:r w:rsidR="008D1374">
        <w:rPr>
          <w:rFonts w:ascii="Times New Roman" w:hAnsi="Times New Roman" w:cs="Times New Roman"/>
          <w:b/>
          <w:bCs/>
          <w:sz w:val="20"/>
          <w:szCs w:val="20"/>
        </w:rPr>
        <w:t>infants</w:t>
      </w:r>
      <w:r w:rsidR="00067F99" w:rsidRPr="00783928">
        <w:rPr>
          <w:rFonts w:ascii="Times New Roman" w:hAnsi="Times New Roman" w:cs="Times New Roman"/>
          <w:b/>
          <w:bCs/>
          <w:sz w:val="20"/>
          <w:szCs w:val="20"/>
        </w:rPr>
        <w:t xml:space="preserve">. </w:t>
      </w:r>
      <w:r w:rsidR="00067F99" w:rsidRPr="00783928">
        <w:rPr>
          <w:rFonts w:ascii="Times New Roman" w:hAnsi="Times New Roman" w:cs="Times New Roman"/>
          <w:sz w:val="20"/>
          <w:szCs w:val="20"/>
        </w:rPr>
        <w:t xml:space="preserve">There is a significant difference in mean maternal age between preterm </w:t>
      </w:r>
      <w:r w:rsidR="008D1374">
        <w:rPr>
          <w:rFonts w:ascii="Times New Roman" w:hAnsi="Times New Roman" w:cs="Times New Roman"/>
          <w:sz w:val="20"/>
          <w:szCs w:val="20"/>
        </w:rPr>
        <w:t>infants</w:t>
      </w:r>
      <w:r w:rsidR="00067F99" w:rsidRPr="00783928">
        <w:rPr>
          <w:rFonts w:ascii="Times New Roman" w:hAnsi="Times New Roman" w:cs="Times New Roman"/>
          <w:sz w:val="20"/>
          <w:szCs w:val="20"/>
        </w:rPr>
        <w:t xml:space="preserve"> and term </w:t>
      </w:r>
      <w:r w:rsidR="008D1374">
        <w:rPr>
          <w:rFonts w:ascii="Times New Roman" w:hAnsi="Times New Roman" w:cs="Times New Roman"/>
          <w:sz w:val="20"/>
          <w:szCs w:val="20"/>
        </w:rPr>
        <w:t>infants</w:t>
      </w:r>
      <w:r w:rsidR="00067F99" w:rsidRPr="00783928">
        <w:rPr>
          <w:rFonts w:ascii="Times New Roman" w:hAnsi="Times New Roman" w:cs="Times New Roman"/>
          <w:sz w:val="20"/>
          <w:szCs w:val="20"/>
        </w:rPr>
        <w:t xml:space="preserve"> in </w:t>
      </w:r>
      <w:r w:rsidR="00783928">
        <w:rPr>
          <w:rFonts w:ascii="Times New Roman" w:hAnsi="Times New Roman" w:cs="Times New Roman"/>
          <w:sz w:val="20"/>
          <w:szCs w:val="20"/>
        </w:rPr>
        <w:t xml:space="preserve">Asian, Black, and </w:t>
      </w:r>
      <w:r w:rsidR="00783928">
        <w:rPr>
          <w:rFonts w:ascii="Times New Roman" w:hAnsi="Times New Roman" w:cs="Times New Roman" w:hint="eastAsia"/>
          <w:sz w:val="20"/>
          <w:szCs w:val="20"/>
        </w:rPr>
        <w:t>Hispan</w:t>
      </w:r>
      <w:r w:rsidR="00783928">
        <w:rPr>
          <w:rFonts w:ascii="Times New Roman" w:hAnsi="Times New Roman" w:cs="Times New Roman"/>
          <w:sz w:val="20"/>
          <w:szCs w:val="20"/>
        </w:rPr>
        <w:t xml:space="preserve">ic </w:t>
      </w:r>
      <w:r w:rsidR="008D1374">
        <w:rPr>
          <w:rFonts w:ascii="Times New Roman" w:hAnsi="Times New Roman" w:cs="Times New Roman"/>
          <w:sz w:val="20"/>
          <w:szCs w:val="20"/>
        </w:rPr>
        <w:t>infants</w:t>
      </w:r>
      <w:r w:rsidR="00783928">
        <w:rPr>
          <w:rFonts w:ascii="Times New Roman" w:hAnsi="Times New Roman" w:cs="Times New Roman"/>
          <w:sz w:val="20"/>
          <w:szCs w:val="20"/>
        </w:rPr>
        <w:t xml:space="preserve"> (Asian </w:t>
      </w:r>
      <w:r w:rsidR="00783928" w:rsidRPr="00783928">
        <w:rPr>
          <w:rFonts w:ascii="Times New Roman" w:hAnsi="Times New Roman" w:cs="Times New Roman"/>
          <w:i/>
          <w:iCs/>
          <w:sz w:val="20"/>
          <w:szCs w:val="20"/>
        </w:rPr>
        <w:t>p</w:t>
      </w:r>
      <w:r w:rsidR="00783928">
        <w:rPr>
          <w:rFonts w:ascii="Times New Roman" w:hAnsi="Times New Roman" w:cs="Times New Roman"/>
          <w:sz w:val="20"/>
          <w:szCs w:val="20"/>
        </w:rPr>
        <w:t>-value=</w:t>
      </w:r>
      <w:r w:rsidR="00DB7658">
        <w:rPr>
          <w:rFonts w:ascii="Times New Roman" w:hAnsi="Times New Roman" w:cs="Times New Roman"/>
          <w:sz w:val="20"/>
          <w:szCs w:val="20"/>
        </w:rPr>
        <w:t>3</w:t>
      </w:r>
      <w:r w:rsidR="00783928">
        <w:rPr>
          <w:rFonts w:ascii="Times New Roman" w:hAnsi="Times New Roman" w:cs="Times New Roman"/>
          <w:sz w:val="20"/>
          <w:szCs w:val="20"/>
        </w:rPr>
        <w:t>e-</w:t>
      </w:r>
      <w:r w:rsidR="00523AF6">
        <w:rPr>
          <w:rFonts w:ascii="Times New Roman" w:hAnsi="Times New Roman" w:cs="Times New Roman"/>
          <w:sz w:val="20"/>
          <w:szCs w:val="20"/>
        </w:rPr>
        <w:t>6</w:t>
      </w:r>
      <w:r w:rsidR="00783928">
        <w:rPr>
          <w:rFonts w:ascii="Times New Roman" w:hAnsi="Times New Roman" w:cs="Times New Roman"/>
          <w:sz w:val="20"/>
          <w:szCs w:val="20"/>
        </w:rPr>
        <w:t xml:space="preserve">; Black </w:t>
      </w:r>
      <w:r w:rsidR="00783928" w:rsidRPr="00783928">
        <w:rPr>
          <w:rFonts w:ascii="Times New Roman" w:hAnsi="Times New Roman" w:cs="Times New Roman"/>
          <w:i/>
          <w:iCs/>
          <w:sz w:val="20"/>
          <w:szCs w:val="20"/>
        </w:rPr>
        <w:t>p</w:t>
      </w:r>
      <w:r w:rsidR="00783928">
        <w:rPr>
          <w:rFonts w:ascii="Times New Roman" w:hAnsi="Times New Roman" w:cs="Times New Roman"/>
          <w:sz w:val="20"/>
          <w:szCs w:val="20"/>
        </w:rPr>
        <w:t>-value=</w:t>
      </w:r>
      <w:r w:rsidR="00DB7658">
        <w:rPr>
          <w:rFonts w:ascii="Times New Roman" w:hAnsi="Times New Roman" w:cs="Times New Roman"/>
          <w:sz w:val="20"/>
          <w:szCs w:val="20"/>
        </w:rPr>
        <w:t>6.6</w:t>
      </w:r>
      <w:r w:rsidR="00783928">
        <w:rPr>
          <w:rFonts w:ascii="Times New Roman" w:hAnsi="Times New Roman" w:cs="Times New Roman"/>
          <w:sz w:val="20"/>
          <w:szCs w:val="20"/>
        </w:rPr>
        <w:t xml:space="preserve">e-6; Hispanic </w:t>
      </w:r>
      <w:r w:rsidR="00783928" w:rsidRPr="00783928">
        <w:rPr>
          <w:rFonts w:ascii="Times New Roman" w:hAnsi="Times New Roman" w:cs="Times New Roman"/>
          <w:i/>
          <w:iCs/>
          <w:sz w:val="20"/>
          <w:szCs w:val="20"/>
        </w:rPr>
        <w:t>p</w:t>
      </w:r>
      <w:r w:rsidR="00783928">
        <w:rPr>
          <w:rFonts w:ascii="Times New Roman" w:hAnsi="Times New Roman" w:cs="Times New Roman"/>
          <w:sz w:val="20"/>
          <w:szCs w:val="20"/>
        </w:rPr>
        <w:t>-value</w:t>
      </w:r>
      <w:r w:rsidR="00523AF6">
        <w:rPr>
          <w:rFonts w:ascii="Times New Roman" w:hAnsi="Times New Roman" w:cs="Times New Roman" w:hint="eastAsia"/>
          <w:sz w:val="20"/>
          <w:szCs w:val="20"/>
        </w:rPr>
        <w:t>&lt;</w:t>
      </w:r>
      <w:r w:rsidR="00523AF6">
        <w:rPr>
          <w:rFonts w:ascii="Times New Roman" w:hAnsi="Times New Roman" w:cs="Times New Roman"/>
          <w:sz w:val="20"/>
          <w:szCs w:val="20"/>
        </w:rPr>
        <w:t>2.2e-16</w:t>
      </w:r>
      <w:r w:rsidR="00783928">
        <w:rPr>
          <w:rFonts w:ascii="Times New Roman" w:hAnsi="Times New Roman" w:cs="Times New Roman"/>
          <w:sz w:val="20"/>
          <w:szCs w:val="20"/>
        </w:rPr>
        <w:t xml:space="preserve">; White </w:t>
      </w:r>
      <w:r w:rsidR="00783928" w:rsidRPr="00783928">
        <w:rPr>
          <w:rFonts w:ascii="Times New Roman" w:hAnsi="Times New Roman" w:cs="Times New Roman"/>
          <w:i/>
          <w:iCs/>
          <w:sz w:val="20"/>
          <w:szCs w:val="20"/>
        </w:rPr>
        <w:t>p</w:t>
      </w:r>
      <w:r w:rsidR="00783928">
        <w:rPr>
          <w:rFonts w:ascii="Times New Roman" w:hAnsi="Times New Roman" w:cs="Times New Roman"/>
          <w:sz w:val="20"/>
          <w:szCs w:val="20"/>
        </w:rPr>
        <w:t>-value=0.</w:t>
      </w:r>
      <w:r w:rsidR="00523AF6">
        <w:rPr>
          <w:rFonts w:ascii="Times New Roman" w:hAnsi="Times New Roman" w:cs="Times New Roman"/>
          <w:sz w:val="20"/>
          <w:szCs w:val="20"/>
        </w:rPr>
        <w:t>4</w:t>
      </w:r>
      <w:r w:rsidR="00DB7658">
        <w:rPr>
          <w:rFonts w:ascii="Times New Roman" w:hAnsi="Times New Roman" w:cs="Times New Roman"/>
          <w:sz w:val="20"/>
          <w:szCs w:val="20"/>
        </w:rPr>
        <w:t>3</w:t>
      </w:r>
      <w:r w:rsidR="00783928">
        <w:rPr>
          <w:rFonts w:ascii="Times New Roman" w:hAnsi="Times New Roman" w:cs="Times New Roman"/>
          <w:sz w:val="20"/>
          <w:szCs w:val="20"/>
        </w:rPr>
        <w:t>).</w:t>
      </w:r>
    </w:p>
    <w:p w14:paraId="756C81F0" w14:textId="77777777" w:rsidR="00BB7707" w:rsidRDefault="00BB7707" w:rsidP="00BB7707">
      <w:pPr>
        <w:pStyle w:val="NormalWeb"/>
        <w:spacing w:before="0" w:beforeAutospacing="0" w:after="0" w:afterAutospacing="0" w:line="480" w:lineRule="auto"/>
        <w:rPr>
          <w:sz w:val="22"/>
          <w:szCs w:val="22"/>
        </w:rPr>
      </w:pPr>
    </w:p>
    <w:p w14:paraId="60128B6D" w14:textId="27265610" w:rsidR="00BB7707" w:rsidRDefault="00B84405" w:rsidP="00BB7707">
      <w:pPr>
        <w:pStyle w:val="NormalWeb"/>
        <w:spacing w:before="0" w:beforeAutospacing="0" w:after="0" w:afterAutospacing="0" w:line="480" w:lineRule="auto"/>
        <w:jc w:val="center"/>
        <w:rPr>
          <w:sz w:val="22"/>
          <w:szCs w:val="22"/>
        </w:rPr>
      </w:pPr>
      <w:r>
        <w:rPr>
          <w:noProof/>
          <w:sz w:val="22"/>
          <w:szCs w:val="22"/>
          <w14:ligatures w14:val="standardContextual"/>
        </w:rPr>
        <w:drawing>
          <wp:inline distT="0" distB="0" distL="0" distR="0" wp14:anchorId="04C05CFD" wp14:editId="71A70C98">
            <wp:extent cx="4114800" cy="2468880"/>
            <wp:effectExtent l="0" t="0" r="0" b="0"/>
            <wp:docPr id="1324250677" name="Picture 10" descr="A graph of a number of peop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250677" name="Picture 10" descr="A graph of a number of people&#10;&#10;Description automatically generated with medium confidenc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114800" cy="2468880"/>
                    </a:xfrm>
                    <a:prstGeom prst="rect">
                      <a:avLst/>
                    </a:prstGeom>
                  </pic:spPr>
                </pic:pic>
              </a:graphicData>
            </a:graphic>
          </wp:inline>
        </w:drawing>
      </w:r>
    </w:p>
    <w:p w14:paraId="427BBC26" w14:textId="6D76BCA9" w:rsidR="00BB7707" w:rsidRPr="00E31761" w:rsidRDefault="00BB7707" w:rsidP="00BB7707">
      <w:pPr>
        <w:pStyle w:val="NormalWeb"/>
        <w:spacing w:before="0" w:beforeAutospacing="0" w:after="0" w:afterAutospacing="0"/>
        <w:rPr>
          <w:sz w:val="21"/>
          <w:szCs w:val="21"/>
        </w:rPr>
      </w:pPr>
      <w:r w:rsidRPr="00E31761">
        <w:rPr>
          <w:b/>
          <w:bCs/>
          <w:sz w:val="21"/>
          <w:szCs w:val="21"/>
        </w:rPr>
        <w:t>Fig S</w:t>
      </w:r>
      <w:r>
        <w:rPr>
          <w:b/>
          <w:bCs/>
          <w:sz w:val="21"/>
          <w:szCs w:val="21"/>
        </w:rPr>
        <w:t>7</w:t>
      </w:r>
      <w:r w:rsidRPr="00E31761">
        <w:rPr>
          <w:sz w:val="21"/>
          <w:szCs w:val="21"/>
        </w:rPr>
        <w:t xml:space="preserve">. </w:t>
      </w:r>
      <w:r w:rsidRPr="00E31761">
        <w:rPr>
          <w:b/>
          <w:bCs/>
          <w:sz w:val="21"/>
          <w:szCs w:val="21"/>
        </w:rPr>
        <w:t>P</w:t>
      </w:r>
      <w:r w:rsidRPr="00E31761">
        <w:rPr>
          <w:rFonts w:hint="eastAsia"/>
          <w:b/>
          <w:bCs/>
          <w:sz w:val="21"/>
          <w:szCs w:val="21"/>
        </w:rPr>
        <w:t>roportion</w:t>
      </w:r>
      <w:r w:rsidRPr="00E31761">
        <w:rPr>
          <w:b/>
          <w:bCs/>
          <w:sz w:val="21"/>
          <w:szCs w:val="21"/>
        </w:rPr>
        <w:t xml:space="preserve"> of preterm birth and maternal age</w:t>
      </w:r>
      <w:r w:rsidRPr="00E31761">
        <w:rPr>
          <w:sz w:val="21"/>
          <w:szCs w:val="21"/>
        </w:rPr>
        <w:t xml:space="preserve">. </w:t>
      </w:r>
      <w:r w:rsidRPr="00E31761">
        <w:rPr>
          <w:rFonts w:hint="eastAsia"/>
          <w:sz w:val="21"/>
          <w:szCs w:val="21"/>
        </w:rPr>
        <w:t>The proportion</w:t>
      </w:r>
      <w:r w:rsidRPr="00E31761">
        <w:rPr>
          <w:sz w:val="21"/>
          <w:szCs w:val="21"/>
        </w:rPr>
        <w:t xml:space="preserve"> of preterm birth first decreases and then </w:t>
      </w:r>
      <w:r w:rsidRPr="00E31761">
        <w:rPr>
          <w:rFonts w:hint="eastAsia"/>
          <w:sz w:val="21"/>
          <w:szCs w:val="21"/>
        </w:rPr>
        <w:t>increases</w:t>
      </w:r>
      <w:r w:rsidRPr="00E31761">
        <w:rPr>
          <w:sz w:val="21"/>
          <w:szCs w:val="21"/>
        </w:rPr>
        <w:t xml:space="preserve"> with the increase </w:t>
      </w:r>
      <w:r w:rsidRPr="00E31761">
        <w:rPr>
          <w:rFonts w:hint="eastAsia"/>
          <w:sz w:val="21"/>
          <w:szCs w:val="21"/>
        </w:rPr>
        <w:t>in</w:t>
      </w:r>
      <w:r w:rsidRPr="00E31761">
        <w:rPr>
          <w:sz w:val="21"/>
          <w:szCs w:val="21"/>
        </w:rPr>
        <w:t xml:space="preserve"> maternal age for </w:t>
      </w:r>
      <w:r w:rsidRPr="00E31761">
        <w:rPr>
          <w:rFonts w:hint="eastAsia"/>
          <w:sz w:val="21"/>
          <w:szCs w:val="21"/>
        </w:rPr>
        <w:t>the</w:t>
      </w:r>
      <w:r w:rsidRPr="00E31761">
        <w:rPr>
          <w:sz w:val="21"/>
          <w:szCs w:val="21"/>
        </w:rPr>
        <w:t xml:space="preserve"> overall analysis.</w:t>
      </w:r>
    </w:p>
    <w:p w14:paraId="4B6E4324" w14:textId="77777777" w:rsidR="00BB7707" w:rsidRPr="00783928" w:rsidRDefault="00BB7707" w:rsidP="00783928">
      <w:pPr>
        <w:rPr>
          <w:rFonts w:ascii="Times New Roman" w:hAnsi="Times New Roman" w:cs="Times New Roman"/>
          <w:sz w:val="20"/>
          <w:szCs w:val="20"/>
        </w:rPr>
      </w:pPr>
    </w:p>
    <w:p w14:paraId="22B7391E" w14:textId="20B6B45A" w:rsidR="00F562AC" w:rsidRPr="00783928" w:rsidRDefault="00B84405" w:rsidP="00B84405">
      <w:pPr>
        <w:jc w:val="center"/>
        <w:rPr>
          <w:rFonts w:ascii="Times New Roman" w:hAnsi="Times New Roman" w:cs="Times New Roman"/>
          <w:sz w:val="20"/>
          <w:szCs w:val="20"/>
        </w:rPr>
      </w:pPr>
      <w:r>
        <w:rPr>
          <w:rFonts w:ascii="Times New Roman" w:hAnsi="Times New Roman" w:cs="Times New Roman"/>
          <w:noProof/>
          <w:sz w:val="20"/>
          <w:szCs w:val="20"/>
        </w:rPr>
        <w:lastRenderedPageBreak/>
        <w:drawing>
          <wp:inline distT="0" distB="0" distL="0" distR="0" wp14:anchorId="1C31ACFA" wp14:editId="7C73B59A">
            <wp:extent cx="4572000" cy="3429000"/>
            <wp:effectExtent l="0" t="0" r="0" b="0"/>
            <wp:docPr id="1813666244" name="Picture 1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666244" name="Picture 11" descr="A screenshot of a graph&#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4E9059E0" w14:textId="6DF3BFEE" w:rsidR="0078003E" w:rsidRPr="00783928" w:rsidRDefault="002D0ED4" w:rsidP="0078003E">
      <w:pPr>
        <w:rPr>
          <w:rFonts w:ascii="Times New Roman" w:hAnsi="Times New Roman" w:cs="Times New Roman"/>
          <w:b/>
          <w:bCs/>
          <w:sz w:val="20"/>
          <w:szCs w:val="20"/>
        </w:rPr>
      </w:pPr>
      <w:r>
        <w:rPr>
          <w:rFonts w:ascii="Times New Roman" w:hAnsi="Times New Roman" w:cs="Times New Roman"/>
          <w:b/>
          <w:bCs/>
          <w:sz w:val="20"/>
          <w:szCs w:val="20"/>
        </w:rPr>
        <w:t>Fig</w:t>
      </w:r>
      <w:r w:rsidR="0078003E" w:rsidRPr="00783928">
        <w:rPr>
          <w:rFonts w:ascii="Times New Roman" w:hAnsi="Times New Roman" w:cs="Times New Roman"/>
          <w:b/>
          <w:bCs/>
          <w:sz w:val="20"/>
          <w:szCs w:val="20"/>
        </w:rPr>
        <w:t xml:space="preserve"> S</w:t>
      </w:r>
      <w:r w:rsidR="00E31761">
        <w:rPr>
          <w:rFonts w:ascii="Times New Roman" w:hAnsi="Times New Roman" w:cs="Times New Roman"/>
          <w:b/>
          <w:bCs/>
          <w:sz w:val="20"/>
          <w:szCs w:val="20"/>
        </w:rPr>
        <w:t>8</w:t>
      </w:r>
      <w:r w:rsidR="0078003E" w:rsidRPr="00783928">
        <w:rPr>
          <w:rFonts w:ascii="Times New Roman" w:hAnsi="Times New Roman" w:cs="Times New Roman"/>
          <w:b/>
          <w:bCs/>
          <w:sz w:val="20"/>
          <w:szCs w:val="20"/>
        </w:rPr>
        <w:t>.</w:t>
      </w:r>
      <w:r w:rsidR="003564F0" w:rsidRPr="00783928">
        <w:rPr>
          <w:rFonts w:ascii="Times New Roman" w:hAnsi="Times New Roman" w:cs="Times New Roman"/>
          <w:b/>
          <w:bCs/>
          <w:sz w:val="20"/>
          <w:szCs w:val="20"/>
        </w:rPr>
        <w:t xml:space="preserve"> Proportion of preterm birth and maternal age in major ethnic groups</w:t>
      </w:r>
      <w:r w:rsidR="003564F0" w:rsidRPr="00783928">
        <w:rPr>
          <w:rFonts w:ascii="Times New Roman" w:hAnsi="Times New Roman" w:cs="Times New Roman"/>
          <w:sz w:val="20"/>
          <w:szCs w:val="20"/>
        </w:rPr>
        <w:t xml:space="preserve">. </w:t>
      </w:r>
      <w:r w:rsidR="003564F0" w:rsidRPr="00783928">
        <w:rPr>
          <w:rFonts w:ascii="Times New Roman" w:hAnsi="Times New Roman" w:cs="Times New Roman" w:hint="eastAsia"/>
          <w:sz w:val="20"/>
          <w:szCs w:val="20"/>
        </w:rPr>
        <w:t>The proportion</w:t>
      </w:r>
      <w:r w:rsidR="003564F0" w:rsidRPr="00783928">
        <w:rPr>
          <w:rFonts w:ascii="Times New Roman" w:hAnsi="Times New Roman" w:cs="Times New Roman"/>
          <w:sz w:val="20"/>
          <w:szCs w:val="20"/>
        </w:rPr>
        <w:t xml:space="preserve"> of preterm </w:t>
      </w:r>
      <w:r w:rsidR="00EE01A5">
        <w:rPr>
          <w:rFonts w:ascii="Times New Roman" w:hAnsi="Times New Roman" w:cs="Times New Roman" w:hint="eastAsia"/>
          <w:sz w:val="20"/>
          <w:szCs w:val="20"/>
        </w:rPr>
        <w:t>births</w:t>
      </w:r>
      <w:r w:rsidR="003564F0" w:rsidRPr="00783928">
        <w:rPr>
          <w:rFonts w:ascii="Times New Roman" w:hAnsi="Times New Roman" w:cs="Times New Roman"/>
          <w:sz w:val="20"/>
          <w:szCs w:val="20"/>
        </w:rPr>
        <w:t xml:space="preserve"> first decreases and then increases with the increase in maternal age.</w:t>
      </w:r>
      <w:r w:rsidR="00EE01A5">
        <w:rPr>
          <w:rFonts w:ascii="Times New Roman" w:hAnsi="Times New Roman" w:cs="Times New Roman"/>
          <w:sz w:val="20"/>
          <w:szCs w:val="20"/>
        </w:rPr>
        <w:t xml:space="preserve"> </w:t>
      </w:r>
      <w:r w:rsidR="00783928">
        <w:rPr>
          <w:rFonts w:ascii="Times New Roman" w:hAnsi="Times New Roman" w:cs="Times New Roman"/>
          <w:sz w:val="20"/>
          <w:szCs w:val="20"/>
        </w:rPr>
        <w:t xml:space="preserve">There is a significant difference between the proportion of different maternal age groups in </w:t>
      </w:r>
      <w:r w:rsidR="00EE01A5">
        <w:rPr>
          <w:rFonts w:ascii="Times New Roman" w:hAnsi="Times New Roman" w:cs="Times New Roman"/>
          <w:sz w:val="20"/>
          <w:szCs w:val="20"/>
        </w:rPr>
        <w:t>the 4 major ethnic groups</w:t>
      </w:r>
      <w:r w:rsidR="00783928">
        <w:rPr>
          <w:rFonts w:ascii="Times New Roman" w:hAnsi="Times New Roman" w:cs="Times New Roman"/>
          <w:sz w:val="20"/>
          <w:szCs w:val="20"/>
        </w:rPr>
        <w:t>. (Proportion test</w:t>
      </w:r>
      <w:r w:rsidR="007F10EC">
        <w:rPr>
          <w:rFonts w:ascii="Times New Roman" w:hAnsi="Times New Roman" w:cs="Times New Roman"/>
          <w:sz w:val="20"/>
          <w:szCs w:val="20"/>
        </w:rPr>
        <w:t>: Asian</w:t>
      </w:r>
      <w:r w:rsidR="00783928">
        <w:rPr>
          <w:rFonts w:ascii="Times New Roman" w:hAnsi="Times New Roman" w:cs="Times New Roman"/>
          <w:sz w:val="20"/>
          <w:szCs w:val="20"/>
        </w:rPr>
        <w:t xml:space="preserve"> </w:t>
      </w:r>
      <w:r w:rsidR="00783928" w:rsidRPr="007F10EC">
        <w:rPr>
          <w:rFonts w:ascii="Times New Roman" w:hAnsi="Times New Roman" w:cs="Times New Roman"/>
          <w:i/>
          <w:iCs/>
          <w:sz w:val="20"/>
          <w:szCs w:val="20"/>
        </w:rPr>
        <w:t>p</w:t>
      </w:r>
      <w:r w:rsidR="00783928">
        <w:rPr>
          <w:rFonts w:ascii="Times New Roman" w:hAnsi="Times New Roman" w:cs="Times New Roman"/>
          <w:sz w:val="20"/>
          <w:szCs w:val="20"/>
        </w:rPr>
        <w:t>-value</w:t>
      </w:r>
      <w:r w:rsidR="007F10EC">
        <w:rPr>
          <w:rFonts w:ascii="Times New Roman" w:hAnsi="Times New Roman" w:cs="Times New Roman"/>
          <w:sz w:val="20"/>
          <w:szCs w:val="20"/>
        </w:rPr>
        <w:t>=</w:t>
      </w:r>
      <w:r w:rsidR="00B84405" w:rsidRPr="00B84405">
        <w:rPr>
          <w:rFonts w:ascii="Times New Roman" w:hAnsi="Times New Roman" w:cs="Times New Roman"/>
          <w:sz w:val="20"/>
          <w:szCs w:val="20"/>
        </w:rPr>
        <w:t>1.</w:t>
      </w:r>
      <w:r w:rsidR="00B84405">
        <w:rPr>
          <w:rFonts w:ascii="Times New Roman" w:hAnsi="Times New Roman" w:cs="Times New Roman"/>
          <w:sz w:val="20"/>
          <w:szCs w:val="20"/>
        </w:rPr>
        <w:t>5</w:t>
      </w:r>
      <w:r w:rsidR="00B84405" w:rsidRPr="00B84405">
        <w:rPr>
          <w:rFonts w:ascii="Times New Roman" w:hAnsi="Times New Roman" w:cs="Times New Roman"/>
          <w:sz w:val="20"/>
          <w:szCs w:val="20"/>
        </w:rPr>
        <w:t>e-8</w:t>
      </w:r>
      <w:r w:rsidR="007F10EC">
        <w:rPr>
          <w:rFonts w:ascii="Times New Roman" w:hAnsi="Times New Roman" w:cs="Times New Roman"/>
          <w:sz w:val="20"/>
          <w:szCs w:val="20"/>
        </w:rPr>
        <w:t xml:space="preserve">; Black </w:t>
      </w:r>
      <w:r w:rsidR="007F10EC" w:rsidRPr="007F10EC">
        <w:rPr>
          <w:rFonts w:ascii="Times New Roman" w:hAnsi="Times New Roman" w:cs="Times New Roman"/>
          <w:i/>
          <w:iCs/>
          <w:sz w:val="20"/>
          <w:szCs w:val="20"/>
        </w:rPr>
        <w:t>p</w:t>
      </w:r>
      <w:r w:rsidR="007F10EC">
        <w:rPr>
          <w:rFonts w:ascii="Times New Roman" w:hAnsi="Times New Roman" w:cs="Times New Roman"/>
          <w:sz w:val="20"/>
          <w:szCs w:val="20"/>
        </w:rPr>
        <w:t>-value=</w:t>
      </w:r>
      <w:r w:rsidR="00A910AF">
        <w:rPr>
          <w:rFonts w:ascii="Times New Roman" w:hAnsi="Times New Roman" w:cs="Times New Roman"/>
          <w:sz w:val="20"/>
          <w:szCs w:val="20"/>
        </w:rPr>
        <w:t>7.83</w:t>
      </w:r>
      <w:r w:rsidR="007F10EC">
        <w:rPr>
          <w:rFonts w:ascii="Times New Roman" w:hAnsi="Times New Roman" w:cs="Times New Roman"/>
          <w:sz w:val="20"/>
          <w:szCs w:val="20"/>
        </w:rPr>
        <w:t>e-</w:t>
      </w:r>
      <w:r w:rsidR="00EE01A5">
        <w:rPr>
          <w:rFonts w:ascii="Times New Roman" w:hAnsi="Times New Roman" w:cs="Times New Roman"/>
          <w:sz w:val="20"/>
          <w:szCs w:val="20"/>
        </w:rPr>
        <w:t>5</w:t>
      </w:r>
      <w:r w:rsidR="007F10EC">
        <w:rPr>
          <w:rFonts w:ascii="Times New Roman" w:hAnsi="Times New Roman" w:cs="Times New Roman"/>
          <w:sz w:val="20"/>
          <w:szCs w:val="20"/>
        </w:rPr>
        <w:t xml:space="preserve">; Hispanic </w:t>
      </w:r>
      <w:r w:rsidR="007F10EC" w:rsidRPr="007F10EC">
        <w:rPr>
          <w:rFonts w:ascii="Times New Roman" w:hAnsi="Times New Roman" w:cs="Times New Roman"/>
          <w:i/>
          <w:iCs/>
          <w:sz w:val="20"/>
          <w:szCs w:val="20"/>
        </w:rPr>
        <w:t>p</w:t>
      </w:r>
      <w:r w:rsidR="007F10EC">
        <w:rPr>
          <w:rFonts w:ascii="Times New Roman" w:hAnsi="Times New Roman" w:cs="Times New Roman"/>
          <w:sz w:val="20"/>
          <w:szCs w:val="20"/>
        </w:rPr>
        <w:t xml:space="preserve">-value&lt;2.2e-16; White </w:t>
      </w:r>
      <w:r w:rsidR="007F10EC" w:rsidRPr="007F10EC">
        <w:rPr>
          <w:rFonts w:ascii="Times New Roman" w:hAnsi="Times New Roman" w:cs="Times New Roman"/>
          <w:i/>
          <w:iCs/>
          <w:sz w:val="20"/>
          <w:szCs w:val="20"/>
        </w:rPr>
        <w:t>p</w:t>
      </w:r>
      <w:r w:rsidR="007F10EC">
        <w:rPr>
          <w:rFonts w:ascii="Times New Roman" w:hAnsi="Times New Roman" w:cs="Times New Roman"/>
          <w:sz w:val="20"/>
          <w:szCs w:val="20"/>
        </w:rPr>
        <w:t>-value=</w:t>
      </w:r>
      <w:r w:rsidR="00A910AF">
        <w:rPr>
          <w:rFonts w:ascii="Times New Roman" w:hAnsi="Times New Roman" w:cs="Times New Roman"/>
          <w:sz w:val="20"/>
          <w:szCs w:val="20"/>
        </w:rPr>
        <w:t>4</w:t>
      </w:r>
      <w:r w:rsidR="00EE01A5">
        <w:rPr>
          <w:rFonts w:ascii="Times New Roman" w:hAnsi="Times New Roman" w:cs="Times New Roman"/>
          <w:sz w:val="20"/>
          <w:szCs w:val="20"/>
        </w:rPr>
        <w:t>.</w:t>
      </w:r>
      <w:r w:rsidR="00A910AF">
        <w:rPr>
          <w:rFonts w:ascii="Times New Roman" w:hAnsi="Times New Roman" w:cs="Times New Roman"/>
          <w:sz w:val="20"/>
          <w:szCs w:val="20"/>
        </w:rPr>
        <w:t>7</w:t>
      </w:r>
      <w:r w:rsidR="00EE01A5">
        <w:rPr>
          <w:rFonts w:ascii="Times New Roman" w:hAnsi="Times New Roman" w:cs="Times New Roman"/>
          <w:sz w:val="20"/>
          <w:szCs w:val="20"/>
        </w:rPr>
        <w:t>e-8</w:t>
      </w:r>
      <w:r w:rsidR="00783928">
        <w:rPr>
          <w:rFonts w:ascii="Times New Roman" w:hAnsi="Times New Roman" w:cs="Times New Roman"/>
          <w:sz w:val="20"/>
          <w:szCs w:val="20"/>
        </w:rPr>
        <w:t>)</w:t>
      </w:r>
    </w:p>
    <w:p w14:paraId="795BB735" w14:textId="77777777" w:rsidR="0078003E" w:rsidRPr="00783928" w:rsidRDefault="0078003E" w:rsidP="00F562AC">
      <w:pPr>
        <w:rPr>
          <w:rFonts w:ascii="Times New Roman" w:hAnsi="Times New Roman" w:cs="Times New Roman"/>
          <w:sz w:val="20"/>
          <w:szCs w:val="20"/>
        </w:rPr>
      </w:pPr>
    </w:p>
    <w:p w14:paraId="387B99E9" w14:textId="482F426B" w:rsidR="0078003E" w:rsidRPr="00783928" w:rsidRDefault="0078003E" w:rsidP="00523AF6">
      <w:pPr>
        <w:rPr>
          <w:rFonts w:ascii="Times New Roman" w:hAnsi="Times New Roman" w:cs="Times New Roman"/>
          <w:sz w:val="20"/>
          <w:szCs w:val="20"/>
        </w:rPr>
      </w:pPr>
    </w:p>
    <w:p w14:paraId="6A3E4909" w14:textId="71359F61" w:rsidR="0036437C" w:rsidRDefault="0036437C" w:rsidP="0036437C">
      <w:pPr>
        <w:pStyle w:val="NormalWeb"/>
        <w:spacing w:before="0" w:beforeAutospacing="0" w:after="0" w:afterAutospacing="0"/>
        <w:jc w:val="center"/>
        <w:rPr>
          <w:b/>
          <w:bCs/>
          <w:sz w:val="20"/>
          <w:szCs w:val="20"/>
        </w:rPr>
      </w:pPr>
      <w:r>
        <w:rPr>
          <w:b/>
          <w:bCs/>
          <w:noProof/>
          <w:sz w:val="20"/>
          <w:szCs w:val="20"/>
          <w14:ligatures w14:val="standardContextual"/>
        </w:rPr>
        <w:drawing>
          <wp:inline distT="0" distB="0" distL="0" distR="0" wp14:anchorId="313052BC" wp14:editId="32986382">
            <wp:extent cx="4114800" cy="3291840"/>
            <wp:effectExtent l="0" t="0" r="0" b="0"/>
            <wp:docPr id="891731290" name="Picture 12" descr="A chart of a bab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731290" name="Picture 12" descr="A chart of a baby&#10;&#10;Description automatically generated with medium confidenc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114800" cy="3291840"/>
                    </a:xfrm>
                    <a:prstGeom prst="rect">
                      <a:avLst/>
                    </a:prstGeom>
                  </pic:spPr>
                </pic:pic>
              </a:graphicData>
            </a:graphic>
          </wp:inline>
        </w:drawing>
      </w:r>
    </w:p>
    <w:p w14:paraId="53F7C1B1" w14:textId="235ABB23" w:rsidR="003564F0" w:rsidRPr="00783928" w:rsidRDefault="002D0ED4" w:rsidP="003564F0">
      <w:pPr>
        <w:pStyle w:val="NormalWeb"/>
        <w:spacing w:before="0" w:beforeAutospacing="0" w:after="0" w:afterAutospacing="0"/>
        <w:rPr>
          <w:sz w:val="20"/>
          <w:szCs w:val="20"/>
        </w:rPr>
      </w:pPr>
      <w:r>
        <w:rPr>
          <w:b/>
          <w:bCs/>
          <w:sz w:val="20"/>
          <w:szCs w:val="20"/>
        </w:rPr>
        <w:t>Fig</w:t>
      </w:r>
      <w:r w:rsidR="0078003E" w:rsidRPr="00783928">
        <w:rPr>
          <w:b/>
          <w:bCs/>
          <w:sz w:val="20"/>
          <w:szCs w:val="20"/>
        </w:rPr>
        <w:t xml:space="preserve"> S</w:t>
      </w:r>
      <w:r w:rsidR="00E31761">
        <w:rPr>
          <w:b/>
          <w:bCs/>
          <w:sz w:val="20"/>
          <w:szCs w:val="20"/>
        </w:rPr>
        <w:t>9</w:t>
      </w:r>
      <w:r w:rsidR="0078003E" w:rsidRPr="00783928">
        <w:rPr>
          <w:b/>
          <w:bCs/>
          <w:sz w:val="20"/>
          <w:szCs w:val="20"/>
        </w:rPr>
        <w:t>.</w:t>
      </w:r>
      <w:r w:rsidR="003564F0" w:rsidRPr="00783928">
        <w:rPr>
          <w:b/>
          <w:bCs/>
          <w:sz w:val="20"/>
          <w:szCs w:val="20"/>
        </w:rPr>
        <w:t xml:space="preserve"> Metabolic analyte levels and maternal age in female </w:t>
      </w:r>
      <w:r w:rsidR="008D1374">
        <w:rPr>
          <w:b/>
          <w:bCs/>
          <w:sz w:val="20"/>
          <w:szCs w:val="20"/>
        </w:rPr>
        <w:t>infants</w:t>
      </w:r>
      <w:r w:rsidR="003564F0" w:rsidRPr="00783928">
        <w:rPr>
          <w:b/>
          <w:bCs/>
          <w:sz w:val="20"/>
          <w:szCs w:val="20"/>
        </w:rPr>
        <w:t>.</w:t>
      </w:r>
      <w:r w:rsidR="003564F0" w:rsidRPr="00783928">
        <w:rPr>
          <w:sz w:val="20"/>
          <w:szCs w:val="20"/>
        </w:rPr>
        <w:t xml:space="preserve"> Effect size differences (Cohen’s d) for all 46 metabolites between each of the </w:t>
      </w:r>
      <w:r w:rsidR="0036437C">
        <w:rPr>
          <w:sz w:val="20"/>
          <w:szCs w:val="20"/>
        </w:rPr>
        <w:t>five</w:t>
      </w:r>
      <w:r w:rsidR="003564F0" w:rsidRPr="00783928">
        <w:rPr>
          <w:sz w:val="20"/>
          <w:szCs w:val="20"/>
        </w:rPr>
        <w:t xml:space="preserve"> maternal age groups (20–4</w:t>
      </w:r>
      <w:r w:rsidR="0036437C">
        <w:rPr>
          <w:sz w:val="20"/>
          <w:szCs w:val="20"/>
        </w:rPr>
        <w:t>4</w:t>
      </w:r>
      <w:r w:rsidR="003564F0" w:rsidRPr="00783928">
        <w:rPr>
          <w:sz w:val="20"/>
          <w:szCs w:val="20"/>
        </w:rPr>
        <w:t xml:space="preserve"> y) and the baseline (1</w:t>
      </w:r>
      <w:r w:rsidR="0036437C">
        <w:rPr>
          <w:sz w:val="20"/>
          <w:szCs w:val="20"/>
        </w:rPr>
        <w:t>5</w:t>
      </w:r>
      <w:r w:rsidR="003564F0" w:rsidRPr="00783928">
        <w:rPr>
          <w:sz w:val="20"/>
          <w:szCs w:val="20"/>
        </w:rPr>
        <w:t>–</w:t>
      </w:r>
      <w:r w:rsidR="0036437C">
        <w:rPr>
          <w:sz w:val="20"/>
          <w:szCs w:val="20"/>
        </w:rPr>
        <w:t>19</w:t>
      </w:r>
      <w:r w:rsidR="003564F0" w:rsidRPr="00783928">
        <w:rPr>
          <w:sz w:val="20"/>
          <w:szCs w:val="20"/>
        </w:rPr>
        <w:t xml:space="preserve"> y) were calculated. Positive Cohen’s d (in red) indicates elevated metabolite levels, and negative Cohen’s d (in blue) indicates decreased levels compared to the baseline. Hierarchically clustering was used to group metabolites into two clusters of either </w:t>
      </w:r>
      <w:r w:rsidR="003564F0" w:rsidRPr="00783928">
        <w:rPr>
          <w:sz w:val="20"/>
          <w:szCs w:val="20"/>
        </w:rPr>
        <w:lastRenderedPageBreak/>
        <w:t xml:space="preserve">decreasing (at the top) or increasing (at the bottom) levels compared with the baseline group. </w:t>
      </w:r>
      <w:r w:rsidR="006E7385">
        <w:rPr>
          <w:sz w:val="20"/>
          <w:szCs w:val="20"/>
        </w:rPr>
        <w:t>Seven</w:t>
      </w:r>
      <w:r w:rsidR="003564F0" w:rsidRPr="00783928">
        <w:rPr>
          <w:sz w:val="20"/>
          <w:szCs w:val="20"/>
        </w:rPr>
        <w:t xml:space="preserve"> markers in bold showed significant differences between at least one of the seven maternal age groups and the baseline group (absolute Cohen’s d&gt;0.2)</w:t>
      </w:r>
      <w:r w:rsidR="0006212B">
        <w:rPr>
          <w:sz w:val="20"/>
          <w:szCs w:val="20"/>
        </w:rPr>
        <w:t xml:space="preserve">, including NBS </w:t>
      </w:r>
      <w:r w:rsidR="003564F0" w:rsidRPr="00783928">
        <w:rPr>
          <w:sz w:val="20"/>
          <w:szCs w:val="20"/>
        </w:rPr>
        <w:t xml:space="preserve">markers </w:t>
      </w:r>
      <w:r w:rsidR="0006212B">
        <w:rPr>
          <w:sz w:val="20"/>
          <w:szCs w:val="20"/>
        </w:rPr>
        <w:t xml:space="preserve">for the metabolic disorders on the RUSP [17] (labeled with </w:t>
      </w:r>
      <w:r w:rsidR="003564F0" w:rsidRPr="00783928">
        <w:rPr>
          <w:sz w:val="20"/>
          <w:szCs w:val="20"/>
        </w:rPr>
        <w:t>*</w:t>
      </w:r>
      <w:r w:rsidR="0006212B">
        <w:rPr>
          <w:sz w:val="20"/>
          <w:szCs w:val="20"/>
        </w:rPr>
        <w:t>)</w:t>
      </w:r>
      <w:r w:rsidR="003564F0" w:rsidRPr="00783928">
        <w:rPr>
          <w:sz w:val="20"/>
          <w:szCs w:val="20"/>
        </w:rPr>
        <w:t>.</w:t>
      </w:r>
      <w:r w:rsidR="0006212B">
        <w:rPr>
          <w:sz w:val="20"/>
          <w:szCs w:val="20"/>
        </w:rPr>
        <w:t xml:space="preserve"> </w:t>
      </w:r>
      <w:r w:rsidR="0006212B" w:rsidRPr="00E150C4">
        <w:rPr>
          <w:noProof/>
          <w:sz w:val="18"/>
          <w:szCs w:val="21"/>
        </w:rPr>
        <w:t>Acylcarnities</w:t>
      </w:r>
      <w:r w:rsidR="0006212B">
        <w:rPr>
          <w:noProof/>
          <w:sz w:val="18"/>
          <w:szCs w:val="21"/>
        </w:rPr>
        <w:t xml:space="preserve">, </w:t>
      </w:r>
      <w:r w:rsidR="0006212B">
        <w:rPr>
          <w:rFonts w:hint="eastAsia"/>
          <w:noProof/>
          <w:sz w:val="18"/>
          <w:szCs w:val="21"/>
        </w:rPr>
        <w:t>AC</w:t>
      </w:r>
      <w:r w:rsidR="0006212B">
        <w:rPr>
          <w:noProof/>
          <w:sz w:val="18"/>
          <w:szCs w:val="21"/>
        </w:rPr>
        <w:t xml:space="preserve">. Amino </w:t>
      </w:r>
      <w:r w:rsidR="000E588F">
        <w:rPr>
          <w:noProof/>
          <w:sz w:val="18"/>
          <w:szCs w:val="21"/>
        </w:rPr>
        <w:t>acid</w:t>
      </w:r>
      <w:r w:rsidR="0006212B">
        <w:rPr>
          <w:noProof/>
          <w:sz w:val="18"/>
          <w:szCs w:val="21"/>
        </w:rPr>
        <w:t>, AA.</w:t>
      </w:r>
    </w:p>
    <w:p w14:paraId="78CC4FE4" w14:textId="62CE8D06" w:rsidR="0078003E" w:rsidRPr="00783928" w:rsidRDefault="0078003E" w:rsidP="0078003E">
      <w:pPr>
        <w:rPr>
          <w:rFonts w:ascii="Times New Roman" w:hAnsi="Times New Roman" w:cs="Times New Roman"/>
          <w:b/>
          <w:bCs/>
          <w:sz w:val="20"/>
          <w:szCs w:val="20"/>
        </w:rPr>
      </w:pPr>
    </w:p>
    <w:p w14:paraId="3A6D7969" w14:textId="78D43A57" w:rsidR="00D416DB" w:rsidRPr="00783928" w:rsidRDefault="0036437C" w:rsidP="00F95438">
      <w:pPr>
        <w:jc w:val="center"/>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00CF0806" wp14:editId="41C1604E">
            <wp:extent cx="4114800" cy="3291840"/>
            <wp:effectExtent l="0" t="0" r="0" b="0"/>
            <wp:docPr id="1686948698" name="Picture 13" descr="A chart of a number of babi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948698" name="Picture 13" descr="A chart of a number of babies&#10;&#10;Description automatically generated with medium confidenc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114800" cy="3291840"/>
                    </a:xfrm>
                    <a:prstGeom prst="rect">
                      <a:avLst/>
                    </a:prstGeom>
                  </pic:spPr>
                </pic:pic>
              </a:graphicData>
            </a:graphic>
          </wp:inline>
        </w:drawing>
      </w:r>
    </w:p>
    <w:p w14:paraId="63C34BA7" w14:textId="61B3853A" w:rsidR="0006212B" w:rsidRPr="00783928" w:rsidRDefault="002D0ED4" w:rsidP="0006212B">
      <w:pPr>
        <w:pStyle w:val="NormalWeb"/>
        <w:spacing w:before="0" w:beforeAutospacing="0" w:after="0" w:afterAutospacing="0"/>
        <w:rPr>
          <w:sz w:val="20"/>
          <w:szCs w:val="20"/>
        </w:rPr>
      </w:pPr>
      <w:r>
        <w:rPr>
          <w:b/>
          <w:bCs/>
          <w:sz w:val="20"/>
          <w:szCs w:val="20"/>
        </w:rPr>
        <w:t>Fig</w:t>
      </w:r>
      <w:r w:rsidR="003564F0" w:rsidRPr="00783928">
        <w:rPr>
          <w:b/>
          <w:bCs/>
          <w:sz w:val="20"/>
          <w:szCs w:val="20"/>
        </w:rPr>
        <w:t xml:space="preserve"> S</w:t>
      </w:r>
      <w:r w:rsidR="00E31761">
        <w:rPr>
          <w:b/>
          <w:bCs/>
          <w:sz w:val="20"/>
          <w:szCs w:val="20"/>
        </w:rPr>
        <w:t>10</w:t>
      </w:r>
      <w:r w:rsidR="003564F0" w:rsidRPr="00783928">
        <w:rPr>
          <w:b/>
          <w:bCs/>
          <w:sz w:val="20"/>
          <w:szCs w:val="20"/>
        </w:rPr>
        <w:t xml:space="preserve">. Metabolic analyte levels and maternal age in male </w:t>
      </w:r>
      <w:r w:rsidR="008D1374">
        <w:rPr>
          <w:b/>
          <w:bCs/>
          <w:sz w:val="20"/>
          <w:szCs w:val="20"/>
        </w:rPr>
        <w:t>infants</w:t>
      </w:r>
      <w:r w:rsidR="003564F0" w:rsidRPr="00783928">
        <w:rPr>
          <w:b/>
          <w:bCs/>
          <w:sz w:val="20"/>
          <w:szCs w:val="20"/>
        </w:rPr>
        <w:t>.</w:t>
      </w:r>
      <w:r w:rsidR="003564F0" w:rsidRPr="00783928">
        <w:rPr>
          <w:sz w:val="20"/>
          <w:szCs w:val="20"/>
        </w:rPr>
        <w:t xml:space="preserve"> Effect size differences (Cohen’s d) for all 46 metabolites between each of the </w:t>
      </w:r>
      <w:r w:rsidR="0036437C">
        <w:rPr>
          <w:sz w:val="20"/>
          <w:szCs w:val="20"/>
        </w:rPr>
        <w:t>five</w:t>
      </w:r>
      <w:r w:rsidR="0036437C" w:rsidRPr="00783928">
        <w:rPr>
          <w:sz w:val="20"/>
          <w:szCs w:val="20"/>
        </w:rPr>
        <w:t xml:space="preserve"> </w:t>
      </w:r>
      <w:r w:rsidR="003564F0" w:rsidRPr="00783928">
        <w:rPr>
          <w:sz w:val="20"/>
          <w:szCs w:val="20"/>
        </w:rPr>
        <w:t>maternal age groups (</w:t>
      </w:r>
      <w:r w:rsidR="0036437C">
        <w:rPr>
          <w:sz w:val="20"/>
          <w:szCs w:val="20"/>
        </w:rPr>
        <w:t>20</w:t>
      </w:r>
      <w:r w:rsidR="003564F0" w:rsidRPr="00783928">
        <w:rPr>
          <w:sz w:val="20"/>
          <w:szCs w:val="20"/>
        </w:rPr>
        <w:t>–4</w:t>
      </w:r>
      <w:r w:rsidR="0036437C">
        <w:rPr>
          <w:sz w:val="20"/>
          <w:szCs w:val="20"/>
        </w:rPr>
        <w:t>4</w:t>
      </w:r>
      <w:r w:rsidR="003564F0" w:rsidRPr="00783928">
        <w:rPr>
          <w:sz w:val="20"/>
          <w:szCs w:val="20"/>
        </w:rPr>
        <w:t xml:space="preserve"> y) and the baseline (1</w:t>
      </w:r>
      <w:r w:rsidR="0036437C">
        <w:rPr>
          <w:sz w:val="20"/>
          <w:szCs w:val="20"/>
        </w:rPr>
        <w:t>5</w:t>
      </w:r>
      <w:r w:rsidR="003564F0" w:rsidRPr="00783928">
        <w:rPr>
          <w:sz w:val="20"/>
          <w:szCs w:val="20"/>
        </w:rPr>
        <w:t>–</w:t>
      </w:r>
      <w:r w:rsidR="0036437C">
        <w:rPr>
          <w:sz w:val="20"/>
          <w:szCs w:val="20"/>
        </w:rPr>
        <w:t>19</w:t>
      </w:r>
      <w:r w:rsidR="003564F0" w:rsidRPr="00783928">
        <w:rPr>
          <w:sz w:val="20"/>
          <w:szCs w:val="20"/>
        </w:rPr>
        <w:t xml:space="preserve"> y) were calculated. Positive Cohen’s d (in red) indicates elevated metabolite levels, and negative Cohen’s d (in blue) indicates decreased levels compared to the baseline. Hierarchically clustering was used to group metabolites into two clusters of either decreasing (at the top) or increasing (at the bottom) levels compared with the baseline group. </w:t>
      </w:r>
      <w:r w:rsidR="0036437C">
        <w:rPr>
          <w:sz w:val="20"/>
          <w:szCs w:val="20"/>
        </w:rPr>
        <w:t>Seven</w:t>
      </w:r>
      <w:r w:rsidR="003564F0" w:rsidRPr="00783928">
        <w:rPr>
          <w:sz w:val="20"/>
          <w:szCs w:val="20"/>
        </w:rPr>
        <w:t xml:space="preserve"> markers in bold showed significant differences between at least one of the seven maternal age groups and the baseline group (absolute Cohen’s d&gt;0.2)</w:t>
      </w:r>
      <w:r w:rsidR="0006212B">
        <w:rPr>
          <w:sz w:val="20"/>
          <w:szCs w:val="20"/>
        </w:rPr>
        <w:t xml:space="preserve">, including NBS </w:t>
      </w:r>
      <w:r w:rsidR="0006212B" w:rsidRPr="00783928">
        <w:rPr>
          <w:sz w:val="20"/>
          <w:szCs w:val="20"/>
        </w:rPr>
        <w:t xml:space="preserve">markers </w:t>
      </w:r>
      <w:r w:rsidR="0006212B">
        <w:rPr>
          <w:sz w:val="20"/>
          <w:szCs w:val="20"/>
        </w:rPr>
        <w:t xml:space="preserve">for the metabolic disorders on the RUSP [17] (labeled with </w:t>
      </w:r>
      <w:r w:rsidR="0006212B" w:rsidRPr="00783928">
        <w:rPr>
          <w:sz w:val="20"/>
          <w:szCs w:val="20"/>
        </w:rPr>
        <w:t>*</w:t>
      </w:r>
      <w:r w:rsidR="0006212B">
        <w:rPr>
          <w:sz w:val="20"/>
          <w:szCs w:val="20"/>
        </w:rPr>
        <w:t>)</w:t>
      </w:r>
      <w:r w:rsidR="0006212B" w:rsidRPr="00783928">
        <w:rPr>
          <w:sz w:val="20"/>
          <w:szCs w:val="20"/>
        </w:rPr>
        <w:t>.</w:t>
      </w:r>
      <w:r w:rsidR="0006212B">
        <w:rPr>
          <w:sz w:val="20"/>
          <w:szCs w:val="20"/>
        </w:rPr>
        <w:t xml:space="preserve"> </w:t>
      </w:r>
      <w:r w:rsidR="0006212B" w:rsidRPr="00E150C4">
        <w:rPr>
          <w:noProof/>
          <w:sz w:val="18"/>
          <w:szCs w:val="21"/>
        </w:rPr>
        <w:t>Acylcarnities</w:t>
      </w:r>
      <w:r w:rsidR="0006212B">
        <w:rPr>
          <w:noProof/>
          <w:sz w:val="18"/>
          <w:szCs w:val="21"/>
        </w:rPr>
        <w:t xml:space="preserve">, </w:t>
      </w:r>
      <w:r w:rsidR="0006212B">
        <w:rPr>
          <w:rFonts w:hint="eastAsia"/>
          <w:noProof/>
          <w:sz w:val="18"/>
          <w:szCs w:val="21"/>
        </w:rPr>
        <w:t>AC</w:t>
      </w:r>
      <w:r w:rsidR="0006212B">
        <w:rPr>
          <w:noProof/>
          <w:sz w:val="18"/>
          <w:szCs w:val="21"/>
        </w:rPr>
        <w:t xml:space="preserve">. Amino </w:t>
      </w:r>
      <w:r w:rsidR="000E588F">
        <w:rPr>
          <w:noProof/>
          <w:sz w:val="18"/>
          <w:szCs w:val="21"/>
        </w:rPr>
        <w:t>acid</w:t>
      </w:r>
      <w:r w:rsidR="0006212B">
        <w:rPr>
          <w:noProof/>
          <w:sz w:val="18"/>
          <w:szCs w:val="21"/>
        </w:rPr>
        <w:t>, AA.</w:t>
      </w:r>
    </w:p>
    <w:p w14:paraId="5BF59447" w14:textId="563A353C" w:rsidR="003564F0" w:rsidRPr="00783928" w:rsidRDefault="003564F0" w:rsidP="003564F0">
      <w:pPr>
        <w:pStyle w:val="NormalWeb"/>
        <w:spacing w:before="0" w:beforeAutospacing="0" w:after="0" w:afterAutospacing="0"/>
        <w:rPr>
          <w:sz w:val="20"/>
          <w:szCs w:val="20"/>
        </w:rPr>
      </w:pPr>
    </w:p>
    <w:p w14:paraId="10CB657C" w14:textId="77777777" w:rsidR="0078003E" w:rsidRPr="00783928" w:rsidRDefault="0078003E" w:rsidP="00F562AC">
      <w:pPr>
        <w:rPr>
          <w:rFonts w:ascii="Times New Roman" w:hAnsi="Times New Roman" w:cs="Times New Roman"/>
          <w:sz w:val="20"/>
          <w:szCs w:val="20"/>
        </w:rPr>
      </w:pPr>
    </w:p>
    <w:p w14:paraId="3894C34B" w14:textId="51A735F9" w:rsidR="0078003E" w:rsidRPr="00783928" w:rsidRDefault="0036437C" w:rsidP="0036437C">
      <w:pPr>
        <w:jc w:val="center"/>
        <w:rPr>
          <w:rFonts w:ascii="Times New Roman" w:hAnsi="Times New Roman" w:cs="Times New Roman"/>
          <w:sz w:val="20"/>
          <w:szCs w:val="20"/>
        </w:rPr>
      </w:pPr>
      <w:r>
        <w:rPr>
          <w:rFonts w:ascii="Times New Roman" w:hAnsi="Times New Roman" w:cs="Times New Roman"/>
          <w:noProof/>
          <w:sz w:val="20"/>
          <w:szCs w:val="20"/>
        </w:rPr>
        <w:lastRenderedPageBreak/>
        <w:drawing>
          <wp:inline distT="0" distB="0" distL="0" distR="0" wp14:anchorId="16CE6BE6" wp14:editId="65B73D8E">
            <wp:extent cx="4114800" cy="3291840"/>
            <wp:effectExtent l="0" t="0" r="0" b="0"/>
            <wp:docPr id="1864342552" name="Picture 14" descr="A chart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342552" name="Picture 14" descr="A chart of different colors&#10;&#10;Description automatically generated with medium confidenc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114800" cy="3291840"/>
                    </a:xfrm>
                    <a:prstGeom prst="rect">
                      <a:avLst/>
                    </a:prstGeom>
                  </pic:spPr>
                </pic:pic>
              </a:graphicData>
            </a:graphic>
          </wp:inline>
        </w:drawing>
      </w:r>
    </w:p>
    <w:p w14:paraId="352568BC" w14:textId="1FCE3DDE" w:rsidR="0006212B" w:rsidRPr="00783928" w:rsidRDefault="002D0ED4" w:rsidP="0006212B">
      <w:pPr>
        <w:pStyle w:val="NormalWeb"/>
        <w:spacing w:before="0" w:beforeAutospacing="0" w:after="0" w:afterAutospacing="0"/>
        <w:rPr>
          <w:sz w:val="20"/>
          <w:szCs w:val="20"/>
        </w:rPr>
      </w:pPr>
      <w:r>
        <w:rPr>
          <w:b/>
          <w:bCs/>
          <w:sz w:val="20"/>
          <w:szCs w:val="20"/>
        </w:rPr>
        <w:t>Fig</w:t>
      </w:r>
      <w:r w:rsidR="003564F0" w:rsidRPr="00783928">
        <w:rPr>
          <w:b/>
          <w:bCs/>
          <w:sz w:val="20"/>
          <w:szCs w:val="20"/>
        </w:rPr>
        <w:t xml:space="preserve"> S</w:t>
      </w:r>
      <w:r w:rsidR="00E31761">
        <w:rPr>
          <w:b/>
          <w:bCs/>
          <w:sz w:val="20"/>
          <w:szCs w:val="20"/>
        </w:rPr>
        <w:t>11</w:t>
      </w:r>
      <w:r w:rsidR="003564F0" w:rsidRPr="00783928">
        <w:rPr>
          <w:b/>
          <w:bCs/>
          <w:sz w:val="20"/>
          <w:szCs w:val="20"/>
        </w:rPr>
        <w:t xml:space="preserve">. Metabolic analyte levels and maternal age in Asian </w:t>
      </w:r>
      <w:r w:rsidR="008D1374">
        <w:rPr>
          <w:b/>
          <w:bCs/>
          <w:sz w:val="20"/>
          <w:szCs w:val="20"/>
        </w:rPr>
        <w:t>infants</w:t>
      </w:r>
      <w:r w:rsidR="003564F0" w:rsidRPr="00783928">
        <w:rPr>
          <w:b/>
          <w:bCs/>
          <w:sz w:val="20"/>
          <w:szCs w:val="20"/>
        </w:rPr>
        <w:t>.</w:t>
      </w:r>
      <w:r w:rsidR="003564F0" w:rsidRPr="00783928">
        <w:rPr>
          <w:sz w:val="20"/>
          <w:szCs w:val="20"/>
        </w:rPr>
        <w:t xml:space="preserve"> Effect size differences (Cohen’s d) for all 46 metabolites between each of the </w:t>
      </w:r>
      <w:bookmarkStart w:id="0" w:name="OLE_LINK4"/>
      <w:r w:rsidR="0036437C">
        <w:rPr>
          <w:sz w:val="20"/>
          <w:szCs w:val="20"/>
        </w:rPr>
        <w:t>five</w:t>
      </w:r>
      <w:r w:rsidR="003564F0" w:rsidRPr="00783928">
        <w:rPr>
          <w:sz w:val="20"/>
          <w:szCs w:val="20"/>
        </w:rPr>
        <w:t xml:space="preserve"> </w:t>
      </w:r>
      <w:bookmarkEnd w:id="0"/>
      <w:r w:rsidR="003564F0" w:rsidRPr="00783928">
        <w:rPr>
          <w:sz w:val="20"/>
          <w:szCs w:val="20"/>
        </w:rPr>
        <w:t>maternal age groups (20–4</w:t>
      </w:r>
      <w:r w:rsidR="0036437C">
        <w:rPr>
          <w:sz w:val="20"/>
          <w:szCs w:val="20"/>
        </w:rPr>
        <w:t>4</w:t>
      </w:r>
      <w:r w:rsidR="003564F0" w:rsidRPr="00783928">
        <w:rPr>
          <w:sz w:val="20"/>
          <w:szCs w:val="20"/>
        </w:rPr>
        <w:t xml:space="preserve"> y) and the baseline (1</w:t>
      </w:r>
      <w:r w:rsidR="0036437C">
        <w:rPr>
          <w:sz w:val="20"/>
          <w:szCs w:val="20"/>
        </w:rPr>
        <w:t>5</w:t>
      </w:r>
      <w:r w:rsidR="003564F0" w:rsidRPr="00783928">
        <w:rPr>
          <w:sz w:val="20"/>
          <w:szCs w:val="20"/>
        </w:rPr>
        <w:t>–</w:t>
      </w:r>
      <w:r w:rsidR="0036437C">
        <w:rPr>
          <w:sz w:val="20"/>
          <w:szCs w:val="20"/>
        </w:rPr>
        <w:t>19</w:t>
      </w:r>
      <w:r w:rsidR="003564F0" w:rsidRPr="00783928">
        <w:rPr>
          <w:sz w:val="20"/>
          <w:szCs w:val="20"/>
        </w:rPr>
        <w:t xml:space="preserve"> y) were calculated. Positive Cohen’s d (in red) indicates elevated metabolite levels, and negative Cohen’s d (in blue) indicates decreased levels compared to the baseline. Hierarchically clustering was used to group metabolites into two clusters of either decreasing (at the top) or increasing (at the bottom) levels compared with the baseline group. </w:t>
      </w:r>
      <w:r w:rsidR="00C31562">
        <w:rPr>
          <w:sz w:val="20"/>
          <w:szCs w:val="20"/>
        </w:rPr>
        <w:t>Seven</w:t>
      </w:r>
      <w:r w:rsidR="003564F0" w:rsidRPr="00783928">
        <w:rPr>
          <w:sz w:val="20"/>
          <w:szCs w:val="20"/>
        </w:rPr>
        <w:t xml:space="preserve"> markers in bold showed significant differences between at least one of the seven maternal age groups and the baseline group (absolute Cohen’s d&gt;0.2)</w:t>
      </w:r>
      <w:r w:rsidR="0006212B">
        <w:rPr>
          <w:sz w:val="20"/>
          <w:szCs w:val="20"/>
        </w:rPr>
        <w:t xml:space="preserve">, including NBS </w:t>
      </w:r>
      <w:r w:rsidR="0006212B" w:rsidRPr="00783928">
        <w:rPr>
          <w:sz w:val="20"/>
          <w:szCs w:val="20"/>
        </w:rPr>
        <w:t xml:space="preserve">markers </w:t>
      </w:r>
      <w:r w:rsidR="0006212B">
        <w:rPr>
          <w:sz w:val="20"/>
          <w:szCs w:val="20"/>
        </w:rPr>
        <w:t xml:space="preserve">for the metabolic disorders on the RUSP [17] (labeled with </w:t>
      </w:r>
      <w:r w:rsidR="0006212B" w:rsidRPr="00783928">
        <w:rPr>
          <w:sz w:val="20"/>
          <w:szCs w:val="20"/>
        </w:rPr>
        <w:t>*</w:t>
      </w:r>
      <w:r w:rsidR="0006212B">
        <w:rPr>
          <w:sz w:val="20"/>
          <w:szCs w:val="20"/>
        </w:rPr>
        <w:t>)</w:t>
      </w:r>
      <w:r w:rsidR="0006212B" w:rsidRPr="00783928">
        <w:rPr>
          <w:sz w:val="20"/>
          <w:szCs w:val="20"/>
        </w:rPr>
        <w:t>.</w:t>
      </w:r>
      <w:r w:rsidR="0006212B">
        <w:rPr>
          <w:sz w:val="20"/>
          <w:szCs w:val="20"/>
        </w:rPr>
        <w:t xml:space="preserve"> </w:t>
      </w:r>
      <w:r w:rsidR="0006212B" w:rsidRPr="00E150C4">
        <w:rPr>
          <w:noProof/>
          <w:sz w:val="18"/>
          <w:szCs w:val="21"/>
        </w:rPr>
        <w:t>Acylcarnities</w:t>
      </w:r>
      <w:r w:rsidR="0006212B">
        <w:rPr>
          <w:noProof/>
          <w:sz w:val="18"/>
          <w:szCs w:val="21"/>
        </w:rPr>
        <w:t xml:space="preserve">, </w:t>
      </w:r>
      <w:r w:rsidR="0006212B">
        <w:rPr>
          <w:rFonts w:hint="eastAsia"/>
          <w:noProof/>
          <w:sz w:val="18"/>
          <w:szCs w:val="21"/>
        </w:rPr>
        <w:t>AC</w:t>
      </w:r>
      <w:r w:rsidR="0006212B">
        <w:rPr>
          <w:noProof/>
          <w:sz w:val="18"/>
          <w:szCs w:val="21"/>
        </w:rPr>
        <w:t xml:space="preserve">. Amino </w:t>
      </w:r>
      <w:r w:rsidR="000E588F">
        <w:rPr>
          <w:noProof/>
          <w:sz w:val="18"/>
          <w:szCs w:val="21"/>
        </w:rPr>
        <w:t>acid</w:t>
      </w:r>
      <w:r w:rsidR="0006212B">
        <w:rPr>
          <w:noProof/>
          <w:sz w:val="18"/>
          <w:szCs w:val="21"/>
        </w:rPr>
        <w:t>, AA.</w:t>
      </w:r>
    </w:p>
    <w:p w14:paraId="744D9EA5" w14:textId="772FC4C4" w:rsidR="003564F0" w:rsidRPr="00783928" w:rsidRDefault="003564F0" w:rsidP="003564F0">
      <w:pPr>
        <w:pStyle w:val="NormalWeb"/>
        <w:spacing w:before="0" w:beforeAutospacing="0" w:after="0" w:afterAutospacing="0"/>
        <w:rPr>
          <w:sz w:val="20"/>
          <w:szCs w:val="20"/>
        </w:rPr>
      </w:pPr>
    </w:p>
    <w:p w14:paraId="1A1A0C11" w14:textId="77777777" w:rsidR="003564F0" w:rsidRPr="00783928" w:rsidRDefault="003564F0" w:rsidP="00F562AC">
      <w:pPr>
        <w:rPr>
          <w:rFonts w:ascii="Times New Roman" w:hAnsi="Times New Roman" w:cs="Times New Roman"/>
          <w:sz w:val="20"/>
          <w:szCs w:val="20"/>
        </w:rPr>
      </w:pPr>
    </w:p>
    <w:p w14:paraId="60AE8766" w14:textId="717E93C7" w:rsidR="0078003E" w:rsidRPr="00783928" w:rsidRDefault="0036437C" w:rsidP="00F95438">
      <w:pPr>
        <w:jc w:val="center"/>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1FF820C5" wp14:editId="1AAFCF7A">
            <wp:extent cx="4114800" cy="3291840"/>
            <wp:effectExtent l="0" t="0" r="0" b="0"/>
            <wp:docPr id="219838970" name="Picture 15" descr="A chart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838970" name="Picture 15" descr="A chart of different colors&#10;&#10;Description automatically generated with medium confidenc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114800" cy="3291840"/>
                    </a:xfrm>
                    <a:prstGeom prst="rect">
                      <a:avLst/>
                    </a:prstGeom>
                  </pic:spPr>
                </pic:pic>
              </a:graphicData>
            </a:graphic>
          </wp:inline>
        </w:drawing>
      </w:r>
    </w:p>
    <w:p w14:paraId="13F4EE02" w14:textId="113D243E" w:rsidR="0006212B" w:rsidRPr="00783928" w:rsidRDefault="002D0ED4" w:rsidP="0006212B">
      <w:pPr>
        <w:pStyle w:val="NormalWeb"/>
        <w:spacing w:before="0" w:beforeAutospacing="0" w:after="0" w:afterAutospacing="0"/>
        <w:rPr>
          <w:sz w:val="20"/>
          <w:szCs w:val="20"/>
        </w:rPr>
      </w:pPr>
      <w:r>
        <w:rPr>
          <w:b/>
          <w:bCs/>
          <w:sz w:val="20"/>
          <w:szCs w:val="20"/>
        </w:rPr>
        <w:lastRenderedPageBreak/>
        <w:t>Fig</w:t>
      </w:r>
      <w:r w:rsidR="003564F0" w:rsidRPr="00783928">
        <w:rPr>
          <w:b/>
          <w:bCs/>
          <w:sz w:val="20"/>
          <w:szCs w:val="20"/>
        </w:rPr>
        <w:t xml:space="preserve"> S</w:t>
      </w:r>
      <w:r w:rsidR="00E31761">
        <w:rPr>
          <w:b/>
          <w:bCs/>
          <w:sz w:val="20"/>
          <w:szCs w:val="20"/>
        </w:rPr>
        <w:t>12</w:t>
      </w:r>
      <w:r w:rsidR="003564F0" w:rsidRPr="00783928">
        <w:rPr>
          <w:b/>
          <w:bCs/>
          <w:sz w:val="20"/>
          <w:szCs w:val="20"/>
        </w:rPr>
        <w:t xml:space="preserve">. Metabolic analyte levels and maternal age in </w:t>
      </w:r>
      <w:r w:rsidR="00357212" w:rsidRPr="00783928">
        <w:rPr>
          <w:b/>
          <w:bCs/>
          <w:sz w:val="20"/>
          <w:szCs w:val="20"/>
        </w:rPr>
        <w:t>Black</w:t>
      </w:r>
      <w:r w:rsidR="003564F0" w:rsidRPr="00783928">
        <w:rPr>
          <w:b/>
          <w:bCs/>
          <w:sz w:val="20"/>
          <w:szCs w:val="20"/>
        </w:rPr>
        <w:t xml:space="preserve"> </w:t>
      </w:r>
      <w:r w:rsidR="008D1374">
        <w:rPr>
          <w:b/>
          <w:bCs/>
          <w:sz w:val="20"/>
          <w:szCs w:val="20"/>
        </w:rPr>
        <w:t>infants</w:t>
      </w:r>
      <w:r w:rsidR="003564F0" w:rsidRPr="00783928">
        <w:rPr>
          <w:b/>
          <w:bCs/>
          <w:sz w:val="20"/>
          <w:szCs w:val="20"/>
        </w:rPr>
        <w:t>.</w:t>
      </w:r>
      <w:r w:rsidR="003564F0" w:rsidRPr="00783928">
        <w:rPr>
          <w:sz w:val="20"/>
          <w:szCs w:val="20"/>
        </w:rPr>
        <w:t xml:space="preserve"> Effect size differences (Cohen’s d) for all 46 metabolites between each of the </w:t>
      </w:r>
      <w:r w:rsidR="0036437C">
        <w:rPr>
          <w:sz w:val="20"/>
          <w:szCs w:val="20"/>
        </w:rPr>
        <w:t>five</w:t>
      </w:r>
      <w:r w:rsidR="0036437C" w:rsidRPr="00783928">
        <w:rPr>
          <w:sz w:val="20"/>
          <w:szCs w:val="20"/>
        </w:rPr>
        <w:t xml:space="preserve"> </w:t>
      </w:r>
      <w:r w:rsidR="003564F0" w:rsidRPr="00783928">
        <w:rPr>
          <w:sz w:val="20"/>
          <w:szCs w:val="20"/>
        </w:rPr>
        <w:t>maternal age groups (20–4</w:t>
      </w:r>
      <w:r w:rsidR="0036437C">
        <w:rPr>
          <w:sz w:val="20"/>
          <w:szCs w:val="20"/>
        </w:rPr>
        <w:t>4</w:t>
      </w:r>
      <w:r w:rsidR="003564F0" w:rsidRPr="00783928">
        <w:rPr>
          <w:sz w:val="20"/>
          <w:szCs w:val="20"/>
        </w:rPr>
        <w:t xml:space="preserve"> y) and the baseline (1</w:t>
      </w:r>
      <w:r w:rsidR="0036437C">
        <w:rPr>
          <w:sz w:val="20"/>
          <w:szCs w:val="20"/>
        </w:rPr>
        <w:t>5</w:t>
      </w:r>
      <w:r w:rsidR="003564F0" w:rsidRPr="00783928">
        <w:rPr>
          <w:sz w:val="20"/>
          <w:szCs w:val="20"/>
        </w:rPr>
        <w:t>–</w:t>
      </w:r>
      <w:r w:rsidR="0036437C">
        <w:rPr>
          <w:sz w:val="20"/>
          <w:szCs w:val="20"/>
        </w:rPr>
        <w:t>19</w:t>
      </w:r>
      <w:r w:rsidR="003564F0" w:rsidRPr="00783928">
        <w:rPr>
          <w:sz w:val="20"/>
          <w:szCs w:val="20"/>
        </w:rPr>
        <w:t xml:space="preserve"> y) were calculated. Positive Cohen’s d (in red) indicates elevated metabolite levels, and negative Cohen’s d (in blue) indicates decreased levels compared to the baseline. Hierarchically clustering was used to group metabolites into two clusters of either decreasing (at the top) or increasing (at the bottom) levels compared with the baseline group. </w:t>
      </w:r>
      <w:r w:rsidR="009E4DA2">
        <w:rPr>
          <w:sz w:val="20"/>
          <w:szCs w:val="20"/>
        </w:rPr>
        <w:t>Seven</w:t>
      </w:r>
      <w:r w:rsidR="003564F0" w:rsidRPr="00783928">
        <w:rPr>
          <w:sz w:val="20"/>
          <w:szCs w:val="20"/>
        </w:rPr>
        <w:t xml:space="preserve"> markers in bold showed significant differences between at least one of the seven maternal age groups and the baseline group (absolute Cohen’s d&gt;0.2)</w:t>
      </w:r>
      <w:r w:rsidR="0006212B">
        <w:rPr>
          <w:sz w:val="20"/>
          <w:szCs w:val="20"/>
        </w:rPr>
        <w:t xml:space="preserve">, including NBS </w:t>
      </w:r>
      <w:r w:rsidR="0006212B" w:rsidRPr="00783928">
        <w:rPr>
          <w:sz w:val="20"/>
          <w:szCs w:val="20"/>
        </w:rPr>
        <w:t xml:space="preserve">markers </w:t>
      </w:r>
      <w:r w:rsidR="0006212B">
        <w:rPr>
          <w:sz w:val="20"/>
          <w:szCs w:val="20"/>
        </w:rPr>
        <w:t xml:space="preserve">for the metabolic disorders on the RUSP [17] (labeled with </w:t>
      </w:r>
      <w:r w:rsidR="0006212B" w:rsidRPr="00783928">
        <w:rPr>
          <w:sz w:val="20"/>
          <w:szCs w:val="20"/>
        </w:rPr>
        <w:t>*</w:t>
      </w:r>
      <w:r w:rsidR="0006212B">
        <w:rPr>
          <w:sz w:val="20"/>
          <w:szCs w:val="20"/>
        </w:rPr>
        <w:t>)</w:t>
      </w:r>
      <w:r w:rsidR="0006212B" w:rsidRPr="00783928">
        <w:rPr>
          <w:sz w:val="20"/>
          <w:szCs w:val="20"/>
        </w:rPr>
        <w:t>.</w:t>
      </w:r>
      <w:r w:rsidR="0006212B">
        <w:rPr>
          <w:sz w:val="20"/>
          <w:szCs w:val="20"/>
        </w:rPr>
        <w:t xml:space="preserve"> </w:t>
      </w:r>
      <w:r w:rsidR="0006212B" w:rsidRPr="00E150C4">
        <w:rPr>
          <w:noProof/>
          <w:sz w:val="18"/>
          <w:szCs w:val="21"/>
        </w:rPr>
        <w:t>Acylcarnities</w:t>
      </w:r>
      <w:r w:rsidR="0006212B">
        <w:rPr>
          <w:noProof/>
          <w:sz w:val="18"/>
          <w:szCs w:val="21"/>
        </w:rPr>
        <w:t xml:space="preserve">, </w:t>
      </w:r>
      <w:r w:rsidR="0006212B">
        <w:rPr>
          <w:rFonts w:hint="eastAsia"/>
          <w:noProof/>
          <w:sz w:val="18"/>
          <w:szCs w:val="21"/>
        </w:rPr>
        <w:t>AC</w:t>
      </w:r>
      <w:r w:rsidR="0006212B">
        <w:rPr>
          <w:noProof/>
          <w:sz w:val="18"/>
          <w:szCs w:val="21"/>
        </w:rPr>
        <w:t xml:space="preserve">. Amino </w:t>
      </w:r>
      <w:r w:rsidR="000E588F">
        <w:rPr>
          <w:noProof/>
          <w:sz w:val="18"/>
          <w:szCs w:val="21"/>
        </w:rPr>
        <w:t>acid</w:t>
      </w:r>
      <w:r w:rsidR="0006212B">
        <w:rPr>
          <w:noProof/>
          <w:sz w:val="18"/>
          <w:szCs w:val="21"/>
        </w:rPr>
        <w:t>, AA.</w:t>
      </w:r>
    </w:p>
    <w:p w14:paraId="6A9D5181" w14:textId="365B6E09" w:rsidR="003564F0" w:rsidRPr="00783928" w:rsidRDefault="003564F0" w:rsidP="003564F0">
      <w:pPr>
        <w:pStyle w:val="NormalWeb"/>
        <w:spacing w:before="0" w:beforeAutospacing="0" w:after="0" w:afterAutospacing="0"/>
        <w:rPr>
          <w:sz w:val="20"/>
          <w:szCs w:val="20"/>
        </w:rPr>
      </w:pPr>
    </w:p>
    <w:p w14:paraId="228D4B7E" w14:textId="19F517C3" w:rsidR="0078003E" w:rsidRPr="00783928" w:rsidRDefault="0078003E" w:rsidP="0078003E">
      <w:pPr>
        <w:rPr>
          <w:rFonts w:ascii="Times New Roman" w:hAnsi="Times New Roman" w:cs="Times New Roman"/>
          <w:b/>
          <w:bCs/>
          <w:sz w:val="20"/>
          <w:szCs w:val="20"/>
        </w:rPr>
      </w:pPr>
    </w:p>
    <w:p w14:paraId="234DC3E4" w14:textId="0611BD26" w:rsidR="0078003E" w:rsidRPr="00783928" w:rsidRDefault="009E4DA2" w:rsidP="00F95438">
      <w:pPr>
        <w:jc w:val="center"/>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7192055C" wp14:editId="3F27B986">
            <wp:extent cx="4114800" cy="3291840"/>
            <wp:effectExtent l="0" t="0" r="0" b="0"/>
            <wp:docPr id="147520467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204676" name="Picture 1475204676"/>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114800" cy="3291840"/>
                    </a:xfrm>
                    <a:prstGeom prst="rect">
                      <a:avLst/>
                    </a:prstGeom>
                  </pic:spPr>
                </pic:pic>
              </a:graphicData>
            </a:graphic>
          </wp:inline>
        </w:drawing>
      </w:r>
    </w:p>
    <w:p w14:paraId="235D47F6" w14:textId="3ED1D5FB" w:rsidR="0006212B" w:rsidRPr="00783928" w:rsidRDefault="002D0ED4" w:rsidP="0006212B">
      <w:pPr>
        <w:pStyle w:val="NormalWeb"/>
        <w:spacing w:before="0" w:beforeAutospacing="0" w:after="0" w:afterAutospacing="0"/>
        <w:rPr>
          <w:sz w:val="20"/>
          <w:szCs w:val="20"/>
        </w:rPr>
      </w:pPr>
      <w:r>
        <w:rPr>
          <w:b/>
          <w:bCs/>
          <w:sz w:val="20"/>
          <w:szCs w:val="20"/>
        </w:rPr>
        <w:t>Fig</w:t>
      </w:r>
      <w:r w:rsidR="00357212" w:rsidRPr="00783928">
        <w:rPr>
          <w:b/>
          <w:bCs/>
          <w:sz w:val="20"/>
          <w:szCs w:val="20"/>
        </w:rPr>
        <w:t xml:space="preserve"> S</w:t>
      </w:r>
      <w:r w:rsidR="00E31761">
        <w:rPr>
          <w:b/>
          <w:bCs/>
          <w:sz w:val="20"/>
          <w:szCs w:val="20"/>
        </w:rPr>
        <w:t>13</w:t>
      </w:r>
      <w:r w:rsidR="00357212" w:rsidRPr="00783928">
        <w:rPr>
          <w:b/>
          <w:bCs/>
          <w:sz w:val="20"/>
          <w:szCs w:val="20"/>
        </w:rPr>
        <w:t xml:space="preserve">. Metabolic analyte levels and maternal age in Hispanic </w:t>
      </w:r>
      <w:r w:rsidR="008D1374">
        <w:rPr>
          <w:b/>
          <w:bCs/>
          <w:sz w:val="20"/>
          <w:szCs w:val="20"/>
        </w:rPr>
        <w:t>infants</w:t>
      </w:r>
      <w:r w:rsidR="00357212" w:rsidRPr="00783928">
        <w:rPr>
          <w:b/>
          <w:bCs/>
          <w:sz w:val="20"/>
          <w:szCs w:val="20"/>
        </w:rPr>
        <w:t>.</w:t>
      </w:r>
      <w:r w:rsidR="00357212" w:rsidRPr="00783928">
        <w:rPr>
          <w:sz w:val="20"/>
          <w:szCs w:val="20"/>
        </w:rPr>
        <w:t xml:space="preserve"> Effect size differences (Cohen’s d) for all 46 metabolites between each of the </w:t>
      </w:r>
      <w:r w:rsidR="0036437C">
        <w:rPr>
          <w:sz w:val="20"/>
          <w:szCs w:val="20"/>
        </w:rPr>
        <w:t>five</w:t>
      </w:r>
      <w:r w:rsidR="0036437C" w:rsidRPr="00783928">
        <w:rPr>
          <w:sz w:val="20"/>
          <w:szCs w:val="20"/>
        </w:rPr>
        <w:t xml:space="preserve"> </w:t>
      </w:r>
      <w:r w:rsidR="00357212" w:rsidRPr="00783928">
        <w:rPr>
          <w:sz w:val="20"/>
          <w:szCs w:val="20"/>
        </w:rPr>
        <w:t>maternal age groups (20–</w:t>
      </w:r>
      <w:r w:rsidR="009E4DA2">
        <w:rPr>
          <w:sz w:val="20"/>
          <w:szCs w:val="20"/>
        </w:rPr>
        <w:t>44</w:t>
      </w:r>
      <w:r w:rsidR="00357212" w:rsidRPr="00783928">
        <w:rPr>
          <w:sz w:val="20"/>
          <w:szCs w:val="20"/>
        </w:rPr>
        <w:t xml:space="preserve"> y) and the baseline (</w:t>
      </w:r>
      <w:r w:rsidR="009E4DA2">
        <w:rPr>
          <w:sz w:val="20"/>
          <w:szCs w:val="20"/>
        </w:rPr>
        <w:t>15</w:t>
      </w:r>
      <w:r w:rsidR="00357212" w:rsidRPr="00783928">
        <w:rPr>
          <w:sz w:val="20"/>
          <w:szCs w:val="20"/>
        </w:rPr>
        <w:t>–</w:t>
      </w:r>
      <w:r w:rsidR="009E4DA2">
        <w:rPr>
          <w:sz w:val="20"/>
          <w:szCs w:val="20"/>
        </w:rPr>
        <w:t>19</w:t>
      </w:r>
      <w:r w:rsidR="00357212" w:rsidRPr="00783928">
        <w:rPr>
          <w:sz w:val="20"/>
          <w:szCs w:val="20"/>
        </w:rPr>
        <w:t xml:space="preserve"> y) were calculated. Positive Cohen’s d (in red) indicates elevated metabolite levels, and negative Cohen’s d (in blue) indicates decreased levels compared to the baseline. Hierarchically clustering was used to group metabolites into two clusters of either decreasing (at the top) or increasing (at the bottom) levels compared with the baseline group. </w:t>
      </w:r>
      <w:r w:rsidR="00C31562">
        <w:rPr>
          <w:sz w:val="20"/>
          <w:szCs w:val="20"/>
        </w:rPr>
        <w:t>Seven</w:t>
      </w:r>
      <w:r w:rsidR="00357212" w:rsidRPr="00783928">
        <w:rPr>
          <w:sz w:val="20"/>
          <w:szCs w:val="20"/>
        </w:rPr>
        <w:t xml:space="preserve"> markers in bold showed significant differences between at least one of the seven maternal age groups and the baseline group (absolute Cohen’s d&gt;0.2)</w:t>
      </w:r>
      <w:r w:rsidR="0006212B">
        <w:rPr>
          <w:sz w:val="20"/>
          <w:szCs w:val="20"/>
        </w:rPr>
        <w:t xml:space="preserve">, including NBS </w:t>
      </w:r>
      <w:r w:rsidR="0006212B" w:rsidRPr="00783928">
        <w:rPr>
          <w:sz w:val="20"/>
          <w:szCs w:val="20"/>
        </w:rPr>
        <w:t xml:space="preserve">markers </w:t>
      </w:r>
      <w:r w:rsidR="0006212B">
        <w:rPr>
          <w:sz w:val="20"/>
          <w:szCs w:val="20"/>
        </w:rPr>
        <w:t xml:space="preserve">for the metabolic disorders on the RUSP [17] (labeled with </w:t>
      </w:r>
      <w:r w:rsidR="0006212B" w:rsidRPr="00783928">
        <w:rPr>
          <w:sz w:val="20"/>
          <w:szCs w:val="20"/>
        </w:rPr>
        <w:t>*</w:t>
      </w:r>
      <w:r w:rsidR="0006212B">
        <w:rPr>
          <w:sz w:val="20"/>
          <w:szCs w:val="20"/>
        </w:rPr>
        <w:t>)</w:t>
      </w:r>
      <w:r w:rsidR="0006212B" w:rsidRPr="00783928">
        <w:rPr>
          <w:sz w:val="20"/>
          <w:szCs w:val="20"/>
        </w:rPr>
        <w:t>.</w:t>
      </w:r>
      <w:r w:rsidR="0006212B">
        <w:rPr>
          <w:sz w:val="20"/>
          <w:szCs w:val="20"/>
        </w:rPr>
        <w:t xml:space="preserve"> </w:t>
      </w:r>
      <w:r w:rsidR="0006212B" w:rsidRPr="00E150C4">
        <w:rPr>
          <w:noProof/>
          <w:sz w:val="18"/>
          <w:szCs w:val="21"/>
        </w:rPr>
        <w:t>Acylcarnities</w:t>
      </w:r>
      <w:r w:rsidR="0006212B">
        <w:rPr>
          <w:noProof/>
          <w:sz w:val="18"/>
          <w:szCs w:val="21"/>
        </w:rPr>
        <w:t xml:space="preserve">, </w:t>
      </w:r>
      <w:r w:rsidR="0006212B">
        <w:rPr>
          <w:rFonts w:hint="eastAsia"/>
          <w:noProof/>
          <w:sz w:val="18"/>
          <w:szCs w:val="21"/>
        </w:rPr>
        <w:t>AC</w:t>
      </w:r>
      <w:r w:rsidR="0006212B">
        <w:rPr>
          <w:noProof/>
          <w:sz w:val="18"/>
          <w:szCs w:val="21"/>
        </w:rPr>
        <w:t xml:space="preserve">. Amino </w:t>
      </w:r>
      <w:r w:rsidR="000E588F">
        <w:rPr>
          <w:noProof/>
          <w:sz w:val="18"/>
          <w:szCs w:val="21"/>
        </w:rPr>
        <w:t>acid</w:t>
      </w:r>
      <w:r w:rsidR="0006212B">
        <w:rPr>
          <w:noProof/>
          <w:sz w:val="18"/>
          <w:szCs w:val="21"/>
        </w:rPr>
        <w:t>, AA.</w:t>
      </w:r>
    </w:p>
    <w:p w14:paraId="5406077E" w14:textId="4C9E717F" w:rsidR="00357212" w:rsidRPr="00783928" w:rsidRDefault="00357212" w:rsidP="0006212B">
      <w:pPr>
        <w:pStyle w:val="NormalWeb"/>
        <w:spacing w:before="0" w:beforeAutospacing="0" w:after="0" w:afterAutospacing="0"/>
        <w:rPr>
          <w:sz w:val="20"/>
          <w:szCs w:val="20"/>
        </w:rPr>
      </w:pPr>
    </w:p>
    <w:p w14:paraId="638618AE" w14:textId="4D70725E" w:rsidR="00D416DB" w:rsidRPr="00783928" w:rsidRDefault="009E4DA2" w:rsidP="00F95438">
      <w:pPr>
        <w:jc w:val="center"/>
        <w:rPr>
          <w:rFonts w:ascii="Times New Roman" w:hAnsi="Times New Roman" w:cs="Times New Roman"/>
          <w:sz w:val="20"/>
          <w:szCs w:val="20"/>
        </w:rPr>
      </w:pPr>
      <w:r>
        <w:rPr>
          <w:rFonts w:ascii="Times New Roman" w:hAnsi="Times New Roman" w:cs="Times New Roman"/>
          <w:noProof/>
          <w:sz w:val="20"/>
          <w:szCs w:val="20"/>
        </w:rPr>
        <w:lastRenderedPageBreak/>
        <w:drawing>
          <wp:inline distT="0" distB="0" distL="0" distR="0" wp14:anchorId="6DE06DEA" wp14:editId="24BB43E0">
            <wp:extent cx="4114800" cy="3291840"/>
            <wp:effectExtent l="0" t="0" r="0" b="0"/>
            <wp:docPr id="129861866" name="Picture 17" descr="A chart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61866" name="Picture 17" descr="A chart of different colors&#10;&#10;Description automatically generated with medium confidenc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114800" cy="3291840"/>
                    </a:xfrm>
                    <a:prstGeom prst="rect">
                      <a:avLst/>
                    </a:prstGeom>
                  </pic:spPr>
                </pic:pic>
              </a:graphicData>
            </a:graphic>
          </wp:inline>
        </w:drawing>
      </w:r>
    </w:p>
    <w:p w14:paraId="22270D63" w14:textId="23951E44" w:rsidR="0006212B" w:rsidRPr="00783928" w:rsidRDefault="002D0ED4" w:rsidP="0006212B">
      <w:pPr>
        <w:pStyle w:val="NormalWeb"/>
        <w:spacing w:before="0" w:beforeAutospacing="0" w:after="0" w:afterAutospacing="0"/>
        <w:rPr>
          <w:sz w:val="20"/>
          <w:szCs w:val="20"/>
        </w:rPr>
      </w:pPr>
      <w:r>
        <w:rPr>
          <w:b/>
          <w:bCs/>
          <w:sz w:val="20"/>
          <w:szCs w:val="20"/>
        </w:rPr>
        <w:t>Fig</w:t>
      </w:r>
      <w:r w:rsidR="00357212" w:rsidRPr="00783928">
        <w:rPr>
          <w:b/>
          <w:bCs/>
          <w:sz w:val="20"/>
          <w:szCs w:val="20"/>
        </w:rPr>
        <w:t xml:space="preserve"> S</w:t>
      </w:r>
      <w:r w:rsidR="00E31761">
        <w:rPr>
          <w:b/>
          <w:bCs/>
          <w:sz w:val="20"/>
          <w:szCs w:val="20"/>
        </w:rPr>
        <w:t>14</w:t>
      </w:r>
      <w:r w:rsidR="00357212" w:rsidRPr="00783928">
        <w:rPr>
          <w:b/>
          <w:bCs/>
          <w:sz w:val="20"/>
          <w:szCs w:val="20"/>
        </w:rPr>
        <w:t xml:space="preserve">. Metabolic analyte levels and maternal age in White </w:t>
      </w:r>
      <w:r w:rsidR="008D1374">
        <w:rPr>
          <w:b/>
          <w:bCs/>
          <w:sz w:val="20"/>
          <w:szCs w:val="20"/>
        </w:rPr>
        <w:t>infants</w:t>
      </w:r>
      <w:r w:rsidR="00357212" w:rsidRPr="00783928">
        <w:rPr>
          <w:b/>
          <w:bCs/>
          <w:sz w:val="20"/>
          <w:szCs w:val="20"/>
        </w:rPr>
        <w:t>.</w:t>
      </w:r>
      <w:r w:rsidR="00357212" w:rsidRPr="00783928">
        <w:rPr>
          <w:sz w:val="20"/>
          <w:szCs w:val="20"/>
        </w:rPr>
        <w:t xml:space="preserve"> Effect size differences (Cohen’s d) for all 46 metabolites between each of the </w:t>
      </w:r>
      <w:r w:rsidR="009E4DA2">
        <w:rPr>
          <w:sz w:val="20"/>
          <w:szCs w:val="20"/>
        </w:rPr>
        <w:t>five</w:t>
      </w:r>
      <w:r w:rsidR="00357212" w:rsidRPr="00783928">
        <w:rPr>
          <w:sz w:val="20"/>
          <w:szCs w:val="20"/>
        </w:rPr>
        <w:t xml:space="preserve"> maternal age groups (20–</w:t>
      </w:r>
      <w:r w:rsidR="009E4DA2">
        <w:rPr>
          <w:sz w:val="20"/>
          <w:szCs w:val="20"/>
        </w:rPr>
        <w:t>44</w:t>
      </w:r>
      <w:r w:rsidR="00357212" w:rsidRPr="00783928">
        <w:rPr>
          <w:sz w:val="20"/>
          <w:szCs w:val="20"/>
        </w:rPr>
        <w:t xml:space="preserve"> y) and the baseline (</w:t>
      </w:r>
      <w:r w:rsidR="009E4DA2">
        <w:rPr>
          <w:sz w:val="20"/>
          <w:szCs w:val="20"/>
        </w:rPr>
        <w:t>15</w:t>
      </w:r>
      <w:r w:rsidR="00357212" w:rsidRPr="00783928">
        <w:rPr>
          <w:sz w:val="20"/>
          <w:szCs w:val="20"/>
        </w:rPr>
        <w:t>–</w:t>
      </w:r>
      <w:r w:rsidR="009E4DA2">
        <w:rPr>
          <w:sz w:val="20"/>
          <w:szCs w:val="20"/>
        </w:rPr>
        <w:t>19</w:t>
      </w:r>
      <w:r w:rsidR="00357212" w:rsidRPr="00783928">
        <w:rPr>
          <w:sz w:val="20"/>
          <w:szCs w:val="20"/>
        </w:rPr>
        <w:t xml:space="preserve"> y) were calculated. Positive Cohen’s d (in red) indicates elevated metabolite levels, and negative Cohen’s d (in blue) indicates decreased levels compared to the baseline. Hierarchically clustering was used to group metabolites into two clusters of either decreasing (at the top) or increasing (at the bottom) levels compared with the baseline group. </w:t>
      </w:r>
      <w:r w:rsidR="00C31562">
        <w:rPr>
          <w:sz w:val="20"/>
          <w:szCs w:val="20"/>
        </w:rPr>
        <w:t>Seven</w:t>
      </w:r>
      <w:r w:rsidR="00357212" w:rsidRPr="00783928">
        <w:rPr>
          <w:sz w:val="20"/>
          <w:szCs w:val="20"/>
        </w:rPr>
        <w:t xml:space="preserve"> markers in bold showed significant differences between at least one of the seven maternal age groups and the baseline group (absolute Cohen’s d&gt;0.2)</w:t>
      </w:r>
      <w:r w:rsidR="0006212B">
        <w:rPr>
          <w:sz w:val="20"/>
          <w:szCs w:val="20"/>
        </w:rPr>
        <w:t xml:space="preserve">, including NBS </w:t>
      </w:r>
      <w:r w:rsidR="0006212B" w:rsidRPr="00783928">
        <w:rPr>
          <w:sz w:val="20"/>
          <w:szCs w:val="20"/>
        </w:rPr>
        <w:t xml:space="preserve">markers </w:t>
      </w:r>
      <w:r w:rsidR="0006212B">
        <w:rPr>
          <w:sz w:val="20"/>
          <w:szCs w:val="20"/>
        </w:rPr>
        <w:t xml:space="preserve">for the metabolic disorders on the RUSP [17] (labeled with </w:t>
      </w:r>
      <w:r w:rsidR="0006212B" w:rsidRPr="00783928">
        <w:rPr>
          <w:sz w:val="20"/>
          <w:szCs w:val="20"/>
        </w:rPr>
        <w:t>*</w:t>
      </w:r>
      <w:r w:rsidR="0006212B">
        <w:rPr>
          <w:sz w:val="20"/>
          <w:szCs w:val="20"/>
        </w:rPr>
        <w:t>)</w:t>
      </w:r>
      <w:r w:rsidR="0006212B" w:rsidRPr="00783928">
        <w:rPr>
          <w:sz w:val="20"/>
          <w:szCs w:val="20"/>
        </w:rPr>
        <w:t>.</w:t>
      </w:r>
      <w:r w:rsidR="0006212B">
        <w:rPr>
          <w:sz w:val="20"/>
          <w:szCs w:val="20"/>
        </w:rPr>
        <w:t xml:space="preserve"> </w:t>
      </w:r>
      <w:r w:rsidR="0006212B" w:rsidRPr="00E150C4">
        <w:rPr>
          <w:noProof/>
          <w:sz w:val="18"/>
          <w:szCs w:val="21"/>
        </w:rPr>
        <w:t>Acylcarnities</w:t>
      </w:r>
      <w:r w:rsidR="0006212B">
        <w:rPr>
          <w:noProof/>
          <w:sz w:val="18"/>
          <w:szCs w:val="21"/>
        </w:rPr>
        <w:t xml:space="preserve">, </w:t>
      </w:r>
      <w:r w:rsidR="0006212B">
        <w:rPr>
          <w:rFonts w:hint="eastAsia"/>
          <w:noProof/>
          <w:sz w:val="18"/>
          <w:szCs w:val="21"/>
        </w:rPr>
        <w:t>AC</w:t>
      </w:r>
      <w:r w:rsidR="0006212B">
        <w:rPr>
          <w:noProof/>
          <w:sz w:val="18"/>
          <w:szCs w:val="21"/>
        </w:rPr>
        <w:t xml:space="preserve">. Amino </w:t>
      </w:r>
      <w:r w:rsidR="000E588F">
        <w:rPr>
          <w:noProof/>
          <w:sz w:val="18"/>
          <w:szCs w:val="21"/>
        </w:rPr>
        <w:t>acid</w:t>
      </w:r>
      <w:r w:rsidR="0006212B">
        <w:rPr>
          <w:noProof/>
          <w:sz w:val="18"/>
          <w:szCs w:val="21"/>
        </w:rPr>
        <w:t>, AA.</w:t>
      </w:r>
    </w:p>
    <w:p w14:paraId="48C0C3ED" w14:textId="4F3943A4" w:rsidR="00357212" w:rsidRPr="00783928" w:rsidRDefault="00357212" w:rsidP="00357212">
      <w:pPr>
        <w:pStyle w:val="NormalWeb"/>
        <w:spacing w:before="0" w:beforeAutospacing="0" w:after="0" w:afterAutospacing="0"/>
        <w:rPr>
          <w:sz w:val="20"/>
          <w:szCs w:val="20"/>
        </w:rPr>
      </w:pPr>
    </w:p>
    <w:p w14:paraId="0FFB2D49" w14:textId="1A870468" w:rsidR="0078003E" w:rsidRPr="00783928" w:rsidRDefault="0078003E" w:rsidP="0078003E">
      <w:pPr>
        <w:rPr>
          <w:rFonts w:ascii="Times New Roman" w:hAnsi="Times New Roman" w:cs="Times New Roman"/>
          <w:b/>
          <w:bCs/>
          <w:sz w:val="20"/>
          <w:szCs w:val="20"/>
        </w:rPr>
      </w:pPr>
    </w:p>
    <w:p w14:paraId="5E9DE3F1" w14:textId="77777777" w:rsidR="00C21564" w:rsidRPr="00783928" w:rsidRDefault="00C21564" w:rsidP="00F562AC">
      <w:pPr>
        <w:rPr>
          <w:rFonts w:ascii="Times New Roman" w:hAnsi="Times New Roman" w:cs="Times New Roman"/>
          <w:sz w:val="20"/>
          <w:szCs w:val="20"/>
        </w:rPr>
      </w:pPr>
    </w:p>
    <w:sectPr w:rsidR="00C21564" w:rsidRPr="00783928">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2"/>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562AC"/>
    <w:rsid w:val="0001358B"/>
    <w:rsid w:val="0006212B"/>
    <w:rsid w:val="00063C3C"/>
    <w:rsid w:val="00067F99"/>
    <w:rsid w:val="000A435F"/>
    <w:rsid w:val="000E1A13"/>
    <w:rsid w:val="000E4359"/>
    <w:rsid w:val="000E588F"/>
    <w:rsid w:val="001259E3"/>
    <w:rsid w:val="001367D3"/>
    <w:rsid w:val="00193375"/>
    <w:rsid w:val="001B763A"/>
    <w:rsid w:val="001C1CF9"/>
    <w:rsid w:val="001C7882"/>
    <w:rsid w:val="00230345"/>
    <w:rsid w:val="002417AE"/>
    <w:rsid w:val="00247906"/>
    <w:rsid w:val="0025202D"/>
    <w:rsid w:val="002571AD"/>
    <w:rsid w:val="00271C89"/>
    <w:rsid w:val="00281768"/>
    <w:rsid w:val="0029314C"/>
    <w:rsid w:val="002A7EE0"/>
    <w:rsid w:val="002B2921"/>
    <w:rsid w:val="002D0ED4"/>
    <w:rsid w:val="003039B9"/>
    <w:rsid w:val="00337E49"/>
    <w:rsid w:val="003564F0"/>
    <w:rsid w:val="00357212"/>
    <w:rsid w:val="003578E1"/>
    <w:rsid w:val="0036437C"/>
    <w:rsid w:val="003B6156"/>
    <w:rsid w:val="003C3F79"/>
    <w:rsid w:val="003C79B0"/>
    <w:rsid w:val="003D1355"/>
    <w:rsid w:val="00403655"/>
    <w:rsid w:val="0040520E"/>
    <w:rsid w:val="004323A5"/>
    <w:rsid w:val="004346AB"/>
    <w:rsid w:val="00443B6B"/>
    <w:rsid w:val="004779F9"/>
    <w:rsid w:val="004939F8"/>
    <w:rsid w:val="004B06E5"/>
    <w:rsid w:val="004C5400"/>
    <w:rsid w:val="004D73B6"/>
    <w:rsid w:val="004F0223"/>
    <w:rsid w:val="00523AF6"/>
    <w:rsid w:val="005A779A"/>
    <w:rsid w:val="006016E1"/>
    <w:rsid w:val="00622488"/>
    <w:rsid w:val="006244EF"/>
    <w:rsid w:val="006325C1"/>
    <w:rsid w:val="00655041"/>
    <w:rsid w:val="006561D5"/>
    <w:rsid w:val="00684B6A"/>
    <w:rsid w:val="006C1E0E"/>
    <w:rsid w:val="006D7757"/>
    <w:rsid w:val="006E7385"/>
    <w:rsid w:val="00743EF7"/>
    <w:rsid w:val="0074752A"/>
    <w:rsid w:val="00752D52"/>
    <w:rsid w:val="00752D7B"/>
    <w:rsid w:val="00762917"/>
    <w:rsid w:val="0078003E"/>
    <w:rsid w:val="00783928"/>
    <w:rsid w:val="00791219"/>
    <w:rsid w:val="007969E0"/>
    <w:rsid w:val="007A2637"/>
    <w:rsid w:val="007D4AF7"/>
    <w:rsid w:val="007E1A71"/>
    <w:rsid w:val="007F10EC"/>
    <w:rsid w:val="007F4929"/>
    <w:rsid w:val="008063E2"/>
    <w:rsid w:val="008169B8"/>
    <w:rsid w:val="00820E71"/>
    <w:rsid w:val="00832658"/>
    <w:rsid w:val="00842D40"/>
    <w:rsid w:val="00844F2A"/>
    <w:rsid w:val="008463B3"/>
    <w:rsid w:val="008514E6"/>
    <w:rsid w:val="008913F5"/>
    <w:rsid w:val="0089394B"/>
    <w:rsid w:val="008C0045"/>
    <w:rsid w:val="008C4FCD"/>
    <w:rsid w:val="008D1374"/>
    <w:rsid w:val="008D4913"/>
    <w:rsid w:val="008D7958"/>
    <w:rsid w:val="008F269E"/>
    <w:rsid w:val="00902B1A"/>
    <w:rsid w:val="00921A64"/>
    <w:rsid w:val="009307B8"/>
    <w:rsid w:val="00932D9C"/>
    <w:rsid w:val="009470E3"/>
    <w:rsid w:val="0097131E"/>
    <w:rsid w:val="00985744"/>
    <w:rsid w:val="009E4DA2"/>
    <w:rsid w:val="009E7ED8"/>
    <w:rsid w:val="00A04E96"/>
    <w:rsid w:val="00A438CC"/>
    <w:rsid w:val="00A910AF"/>
    <w:rsid w:val="00AC7484"/>
    <w:rsid w:val="00AD70CD"/>
    <w:rsid w:val="00B12BFC"/>
    <w:rsid w:val="00B13091"/>
    <w:rsid w:val="00B16197"/>
    <w:rsid w:val="00B464D7"/>
    <w:rsid w:val="00B608DF"/>
    <w:rsid w:val="00B61E9A"/>
    <w:rsid w:val="00B70CF1"/>
    <w:rsid w:val="00B715AF"/>
    <w:rsid w:val="00B84405"/>
    <w:rsid w:val="00B86557"/>
    <w:rsid w:val="00B900ED"/>
    <w:rsid w:val="00B922DC"/>
    <w:rsid w:val="00BA16CA"/>
    <w:rsid w:val="00BB7707"/>
    <w:rsid w:val="00BB77FA"/>
    <w:rsid w:val="00BD300D"/>
    <w:rsid w:val="00BD668C"/>
    <w:rsid w:val="00BF370C"/>
    <w:rsid w:val="00BF6294"/>
    <w:rsid w:val="00C045F9"/>
    <w:rsid w:val="00C059CC"/>
    <w:rsid w:val="00C17DC2"/>
    <w:rsid w:val="00C212E7"/>
    <w:rsid w:val="00C21564"/>
    <w:rsid w:val="00C24536"/>
    <w:rsid w:val="00C31562"/>
    <w:rsid w:val="00C54CAC"/>
    <w:rsid w:val="00C96534"/>
    <w:rsid w:val="00CA11CE"/>
    <w:rsid w:val="00CA7427"/>
    <w:rsid w:val="00CC360A"/>
    <w:rsid w:val="00CD1A6B"/>
    <w:rsid w:val="00D02DA5"/>
    <w:rsid w:val="00D16BE1"/>
    <w:rsid w:val="00D224F7"/>
    <w:rsid w:val="00D416DB"/>
    <w:rsid w:val="00D77748"/>
    <w:rsid w:val="00D918B6"/>
    <w:rsid w:val="00D93930"/>
    <w:rsid w:val="00D95ECC"/>
    <w:rsid w:val="00DB655E"/>
    <w:rsid w:val="00DB7658"/>
    <w:rsid w:val="00DD5535"/>
    <w:rsid w:val="00DE6C32"/>
    <w:rsid w:val="00E03B22"/>
    <w:rsid w:val="00E05FCB"/>
    <w:rsid w:val="00E26356"/>
    <w:rsid w:val="00E31761"/>
    <w:rsid w:val="00E34621"/>
    <w:rsid w:val="00E34A43"/>
    <w:rsid w:val="00E42750"/>
    <w:rsid w:val="00E43DC8"/>
    <w:rsid w:val="00E43EC7"/>
    <w:rsid w:val="00E74F6D"/>
    <w:rsid w:val="00E75E1C"/>
    <w:rsid w:val="00E77C72"/>
    <w:rsid w:val="00EA3DBB"/>
    <w:rsid w:val="00EA6B6B"/>
    <w:rsid w:val="00EB5A5B"/>
    <w:rsid w:val="00EE01A5"/>
    <w:rsid w:val="00EE53B5"/>
    <w:rsid w:val="00EF1B9B"/>
    <w:rsid w:val="00F07DD6"/>
    <w:rsid w:val="00F1087F"/>
    <w:rsid w:val="00F13976"/>
    <w:rsid w:val="00F354F9"/>
    <w:rsid w:val="00F35591"/>
    <w:rsid w:val="00F562AC"/>
    <w:rsid w:val="00F607FC"/>
    <w:rsid w:val="00F926EA"/>
    <w:rsid w:val="00F95438"/>
    <w:rsid w:val="00FE4BB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61B342"/>
  <w15:chartTrackingRefBased/>
  <w15:docId w15:val="{57CFCC56-4A86-1B4F-9DF6-C0D068B6C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3564F0"/>
    <w:pPr>
      <w:spacing w:before="100" w:beforeAutospacing="1" w:after="100" w:afterAutospacing="1"/>
    </w:pPr>
    <w:rPr>
      <w:rFonts w:ascii="Times New Roman" w:eastAsia="Times New Roman" w:hAnsi="Times New Roman" w:cs="Times New Roman"/>
      <w:kern w:val="0"/>
      <w14:ligatures w14:val="none"/>
    </w:rPr>
  </w:style>
  <w:style w:type="character" w:styleId="CommentReference">
    <w:name w:val="annotation reference"/>
    <w:basedOn w:val="DefaultParagraphFont"/>
    <w:uiPriority w:val="99"/>
    <w:semiHidden/>
    <w:unhideWhenUsed/>
    <w:rsid w:val="003D1355"/>
    <w:rPr>
      <w:sz w:val="16"/>
      <w:szCs w:val="16"/>
    </w:rPr>
  </w:style>
  <w:style w:type="paragraph" w:styleId="CommentText">
    <w:name w:val="annotation text"/>
    <w:basedOn w:val="Normal"/>
    <w:link w:val="CommentTextChar"/>
    <w:uiPriority w:val="99"/>
    <w:semiHidden/>
    <w:unhideWhenUsed/>
    <w:rsid w:val="003D1355"/>
    <w:rPr>
      <w:sz w:val="20"/>
      <w:szCs w:val="20"/>
    </w:rPr>
  </w:style>
  <w:style w:type="character" w:customStyle="1" w:styleId="CommentTextChar">
    <w:name w:val="Comment Text Char"/>
    <w:basedOn w:val="DefaultParagraphFont"/>
    <w:link w:val="CommentText"/>
    <w:uiPriority w:val="99"/>
    <w:semiHidden/>
    <w:rsid w:val="003D1355"/>
    <w:rPr>
      <w:sz w:val="20"/>
      <w:szCs w:val="20"/>
    </w:rPr>
  </w:style>
  <w:style w:type="paragraph" w:styleId="CommentSubject">
    <w:name w:val="annotation subject"/>
    <w:basedOn w:val="CommentText"/>
    <w:next w:val="CommentText"/>
    <w:link w:val="CommentSubjectChar"/>
    <w:uiPriority w:val="99"/>
    <w:semiHidden/>
    <w:unhideWhenUsed/>
    <w:rsid w:val="003D1355"/>
    <w:rPr>
      <w:b/>
      <w:bCs/>
    </w:rPr>
  </w:style>
  <w:style w:type="character" w:customStyle="1" w:styleId="CommentSubjectChar">
    <w:name w:val="Comment Subject Char"/>
    <w:basedOn w:val="CommentTextChar"/>
    <w:link w:val="CommentSubject"/>
    <w:uiPriority w:val="99"/>
    <w:semiHidden/>
    <w:rsid w:val="003D1355"/>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tiff"/><Relationship Id="rId13" Type="http://schemas.openxmlformats.org/officeDocument/2006/relationships/image" Target="media/image9.tiff"/><Relationship Id="rId18" Type="http://schemas.openxmlformats.org/officeDocument/2006/relationships/image" Target="media/image14.tiff"/><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3.tiff"/><Relationship Id="rId12" Type="http://schemas.openxmlformats.org/officeDocument/2006/relationships/image" Target="media/image8.tiff"/><Relationship Id="rId17" Type="http://schemas.openxmlformats.org/officeDocument/2006/relationships/image" Target="media/image13.tiff"/><Relationship Id="rId2" Type="http://schemas.openxmlformats.org/officeDocument/2006/relationships/styles" Target="styles.xml"/><Relationship Id="rId16" Type="http://schemas.openxmlformats.org/officeDocument/2006/relationships/image" Target="media/image12.tiff"/><Relationship Id="rId20" Type="http://schemas.openxmlformats.org/officeDocument/2006/relationships/image" Target="media/image16.tiff"/><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7.tiff"/><Relationship Id="rId5" Type="http://schemas.openxmlformats.org/officeDocument/2006/relationships/image" Target="media/image1.png"/><Relationship Id="rId15" Type="http://schemas.openxmlformats.org/officeDocument/2006/relationships/image" Target="media/image11.tiff"/><Relationship Id="rId10" Type="http://schemas.openxmlformats.org/officeDocument/2006/relationships/image" Target="media/image6.tiff"/><Relationship Id="rId19" Type="http://schemas.openxmlformats.org/officeDocument/2006/relationships/image" Target="media/image15.tiff"/><Relationship Id="rId4" Type="http://schemas.openxmlformats.org/officeDocument/2006/relationships/webSettings" Target="webSettings.xml"/><Relationship Id="rId9" Type="http://schemas.openxmlformats.org/officeDocument/2006/relationships/image" Target="media/image5.tiff"/><Relationship Id="rId14" Type="http://schemas.openxmlformats.org/officeDocument/2006/relationships/image" Target="media/image10.tif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5965D3-6AE6-2B4F-8EA6-7D39D410DC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1165</Words>
  <Characters>6714</Characters>
  <Application>Microsoft Office Word</Application>
  <DocSecurity>0</DocSecurity>
  <Lines>103</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Xie, Yuhan</dc:creator>
  <cp:keywords/>
  <dc:description/>
  <cp:lastModifiedBy>Xie, Yuhan</cp:lastModifiedBy>
  <cp:revision>2</cp:revision>
  <dcterms:created xsi:type="dcterms:W3CDTF">2023-11-15T23:05:00Z</dcterms:created>
  <dcterms:modified xsi:type="dcterms:W3CDTF">2023-11-15T23:05:00Z</dcterms:modified>
</cp:coreProperties>
</file>